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331040">
      <w:pPr>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7731D4">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17902097"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Antet"/>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Antet"/>
        <w:rPr>
          <w:b/>
          <w:sz w:val="28"/>
          <w:szCs w:val="28"/>
          <w:lang w:val="ro-RO" w:eastAsia="ar-SA"/>
        </w:rPr>
      </w:pPr>
    </w:p>
    <w:p w:rsidR="00322281" w:rsidRPr="00515807" w:rsidRDefault="00322281" w:rsidP="0075613D">
      <w:pPr>
        <w:pStyle w:val="Antet"/>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A8170A">
      <w:pPr>
        <w:jc w:val="center"/>
        <w:rPr>
          <w:b/>
          <w:caps/>
          <w:sz w:val="40"/>
          <w:szCs w:val="40"/>
        </w:rPr>
      </w:pPr>
      <w:r>
        <w:rPr>
          <w:b/>
          <w:caps/>
          <w:sz w:val="40"/>
          <w:szCs w:val="40"/>
        </w:rPr>
        <w:t>IANUA</w:t>
      </w:r>
      <w:r w:rsidR="009E3B63">
        <w:rPr>
          <w:b/>
          <w:caps/>
          <w:sz w:val="40"/>
          <w:szCs w:val="40"/>
        </w:rPr>
        <w:t>RIE</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A8170A">
        <w:rPr>
          <w:b/>
          <w:caps/>
          <w:sz w:val="40"/>
          <w:szCs w:val="40"/>
        </w:rPr>
        <w:t>6</w:t>
      </w:r>
    </w:p>
    <w:p w:rsidR="00180687" w:rsidRPr="00515807" w:rsidRDefault="00180687" w:rsidP="00556B65">
      <w:pPr>
        <w:pStyle w:val="Titlu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A02FCD" w:rsidRPr="00515807" w:rsidRDefault="00556B65" w:rsidP="00010654">
      <w:pPr>
        <w:pStyle w:val="Titlu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7E00F7" w:rsidRPr="00515807" w:rsidRDefault="00DB1042" w:rsidP="003F3C23">
      <w:pPr>
        <w:pStyle w:val="Titlu1"/>
        <w:jc w:val="left"/>
        <w:rPr>
          <w:sz w:val="28"/>
          <w:szCs w:val="28"/>
          <w:lang w:val="fr-FR"/>
        </w:rPr>
      </w:pPr>
      <w:r w:rsidRPr="00515807">
        <w:rPr>
          <w:sz w:val="28"/>
          <w:szCs w:val="28"/>
          <w:lang w:val="fr-FR"/>
        </w:rPr>
        <w:t>REŢEAUA DE URMĂRIRE A PULBERILOR SEDIMENTABILE</w:t>
      </w:r>
    </w:p>
    <w:p w:rsidR="00F66664" w:rsidRPr="000A7F76" w:rsidRDefault="00F66664" w:rsidP="00C62728">
      <w:pPr>
        <w:jc w:val="both"/>
        <w:rPr>
          <w:sz w:val="28"/>
          <w:szCs w:val="28"/>
          <w:lang w:val="fr-FR"/>
        </w:rPr>
      </w:pPr>
      <w:r w:rsidRPr="000A7F76">
        <w:rPr>
          <w:sz w:val="28"/>
          <w:szCs w:val="28"/>
          <w:lang w:val="fr-FR"/>
        </w:rPr>
        <w:t>Prelevări la imisii, conform STAS-ului 12574/87, se fac numai la pulberile sedimentabile monitorizate în reţeaua manuală. Aceasta este alcătuită din 10 puncte de control , amplasate astfel:</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Zona municipiului Brăila  - 7 puncte</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Localitatea Chiscani – 1 punct</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Localitatea Cazasu – 1 punct</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Localitatea Vărsătura - 1 punct</w:t>
      </w:r>
    </w:p>
    <w:p w:rsidR="00BD18A5" w:rsidRPr="000A7F76" w:rsidRDefault="00BD18A5" w:rsidP="00603C18">
      <w:pPr>
        <w:pStyle w:val="xl36"/>
        <w:pBdr>
          <w:right w:val="none" w:sz="0" w:space="0" w:color="auto"/>
        </w:pBdr>
        <w:spacing w:before="0" w:beforeAutospacing="0" w:after="0" w:afterAutospacing="0"/>
        <w:ind w:left="540"/>
        <w:jc w:val="left"/>
        <w:rPr>
          <w:sz w:val="28"/>
          <w:szCs w:val="28"/>
        </w:rPr>
      </w:pPr>
    </w:p>
    <w:p w:rsidR="00A8170A" w:rsidRPr="000A7F76" w:rsidRDefault="00A8170A" w:rsidP="00A8170A">
      <w:pPr>
        <w:ind w:firstLine="720"/>
        <w:jc w:val="both"/>
        <w:rPr>
          <w:sz w:val="28"/>
          <w:szCs w:val="28"/>
          <w:lang w:val="fr-FR"/>
        </w:rPr>
      </w:pPr>
      <w:r w:rsidRPr="000A7F76">
        <w:rPr>
          <w:sz w:val="28"/>
          <w:szCs w:val="28"/>
          <w:lang w:val="fr-FR"/>
        </w:rPr>
        <w:t xml:space="preserve">Valorile înregistrate în cursul lunii ianuarie 2016, pe puncte de prelevare, sunt prezentate în tabelul de mai jos : </w:t>
      </w:r>
    </w:p>
    <w:p w:rsidR="00A8170A" w:rsidRPr="000A7F76" w:rsidRDefault="00A8170A" w:rsidP="00A8170A">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A8170A" w:rsidRPr="000A7F76" w:rsidTr="003A77FA">
        <w:tc>
          <w:tcPr>
            <w:tcW w:w="657" w:type="dxa"/>
            <w:vMerge w:val="restart"/>
            <w:vAlign w:val="center"/>
          </w:tcPr>
          <w:p w:rsidR="00A8170A" w:rsidRPr="000A7F76" w:rsidRDefault="00A8170A" w:rsidP="003A77FA">
            <w:pPr>
              <w:pStyle w:val="xl36"/>
              <w:pBdr>
                <w:right w:val="none" w:sz="0" w:space="0" w:color="auto"/>
              </w:pBdr>
              <w:spacing w:before="0" w:beforeAutospacing="0" w:after="0" w:afterAutospacing="0"/>
              <w:rPr>
                <w:sz w:val="28"/>
                <w:szCs w:val="28"/>
              </w:rPr>
            </w:pPr>
            <w:r w:rsidRPr="000A7F76">
              <w:rPr>
                <w:sz w:val="28"/>
                <w:szCs w:val="28"/>
              </w:rPr>
              <w:t>Nr. crt.</w:t>
            </w:r>
          </w:p>
        </w:tc>
        <w:tc>
          <w:tcPr>
            <w:tcW w:w="2777" w:type="dxa"/>
            <w:vMerge w:val="restart"/>
            <w:vAlign w:val="center"/>
          </w:tcPr>
          <w:p w:rsidR="00A8170A" w:rsidRPr="000A7F76" w:rsidRDefault="00A8170A" w:rsidP="003A77FA">
            <w:pPr>
              <w:pStyle w:val="Titlu1"/>
              <w:rPr>
                <w:sz w:val="28"/>
                <w:szCs w:val="28"/>
              </w:rPr>
            </w:pPr>
            <w:r w:rsidRPr="000A7F76">
              <w:rPr>
                <w:sz w:val="28"/>
                <w:szCs w:val="28"/>
              </w:rPr>
              <w:t>Punct de monitorizare</w:t>
            </w:r>
          </w:p>
        </w:tc>
        <w:tc>
          <w:tcPr>
            <w:tcW w:w="5358" w:type="dxa"/>
            <w:gridSpan w:val="3"/>
          </w:tcPr>
          <w:p w:rsidR="00A8170A" w:rsidRPr="000A7F76" w:rsidRDefault="00A8170A" w:rsidP="003A77FA">
            <w:pPr>
              <w:jc w:val="center"/>
              <w:rPr>
                <w:b/>
                <w:bCs/>
                <w:sz w:val="28"/>
                <w:szCs w:val="28"/>
                <w:lang w:val="fr-FR"/>
              </w:rPr>
            </w:pPr>
            <w:r w:rsidRPr="000A7F76">
              <w:rPr>
                <w:b/>
                <w:bCs/>
                <w:sz w:val="28"/>
                <w:szCs w:val="28"/>
                <w:lang w:val="fr-FR"/>
              </w:rPr>
              <w:t>PULBERI SEDIMENTABILE</w:t>
            </w:r>
          </w:p>
          <w:p w:rsidR="00A8170A" w:rsidRPr="000A7F76" w:rsidRDefault="00A8170A" w:rsidP="003A77FA">
            <w:pPr>
              <w:jc w:val="center"/>
              <w:rPr>
                <w:b/>
                <w:bCs/>
                <w:sz w:val="28"/>
                <w:szCs w:val="28"/>
                <w:lang w:val="fr-FR"/>
              </w:rPr>
            </w:pPr>
            <w:r w:rsidRPr="000A7F76">
              <w:rPr>
                <w:b/>
                <w:bCs/>
                <w:sz w:val="28"/>
                <w:szCs w:val="28"/>
                <w:lang w:val="fr-FR"/>
              </w:rPr>
              <w:t xml:space="preserve"> CMA = </w:t>
            </w:r>
            <w:r w:rsidRPr="000A7F76">
              <w:rPr>
                <w:b/>
                <w:sz w:val="28"/>
                <w:szCs w:val="28"/>
                <w:lang w:val="fr-FR"/>
              </w:rPr>
              <w:t>17</w:t>
            </w:r>
            <w:r w:rsidRPr="000A7F76">
              <w:rPr>
                <w:b/>
                <w:bCs/>
                <w:sz w:val="28"/>
                <w:szCs w:val="28"/>
                <w:lang w:val="fr-FR"/>
              </w:rPr>
              <w:t xml:space="preserve">  g/m</w:t>
            </w:r>
            <w:r w:rsidRPr="000A7F76">
              <w:rPr>
                <w:b/>
                <w:bCs/>
                <w:sz w:val="28"/>
                <w:szCs w:val="28"/>
                <w:vertAlign w:val="superscript"/>
                <w:lang w:val="fr-FR"/>
              </w:rPr>
              <w:t>2</w:t>
            </w:r>
            <w:r w:rsidRPr="000A7F76">
              <w:rPr>
                <w:b/>
                <w:bCs/>
                <w:sz w:val="28"/>
                <w:szCs w:val="28"/>
                <w:lang w:val="fr-FR"/>
              </w:rPr>
              <w:t xml:space="preserve">/lună          </w:t>
            </w:r>
          </w:p>
        </w:tc>
      </w:tr>
      <w:tr w:rsidR="00A8170A" w:rsidRPr="000A7F76" w:rsidTr="003A77FA">
        <w:trPr>
          <w:cantSplit/>
          <w:trHeight w:val="420"/>
        </w:trPr>
        <w:tc>
          <w:tcPr>
            <w:tcW w:w="657" w:type="dxa"/>
            <w:vMerge/>
          </w:tcPr>
          <w:p w:rsidR="00A8170A" w:rsidRPr="000A7F76" w:rsidRDefault="00A8170A" w:rsidP="003A77FA">
            <w:pPr>
              <w:jc w:val="center"/>
              <w:rPr>
                <w:sz w:val="28"/>
                <w:szCs w:val="28"/>
                <w:lang w:val="fr-FR"/>
              </w:rPr>
            </w:pPr>
          </w:p>
        </w:tc>
        <w:tc>
          <w:tcPr>
            <w:tcW w:w="2777" w:type="dxa"/>
            <w:vMerge/>
          </w:tcPr>
          <w:p w:rsidR="00A8170A" w:rsidRPr="000A7F76" w:rsidRDefault="00A8170A" w:rsidP="003A77FA">
            <w:pPr>
              <w:jc w:val="both"/>
              <w:rPr>
                <w:sz w:val="28"/>
                <w:szCs w:val="28"/>
                <w:lang w:val="fr-FR"/>
              </w:rPr>
            </w:pPr>
          </w:p>
        </w:tc>
        <w:tc>
          <w:tcPr>
            <w:tcW w:w="1884" w:type="dxa"/>
          </w:tcPr>
          <w:p w:rsidR="00A8170A" w:rsidRPr="000A7F76" w:rsidRDefault="00A8170A" w:rsidP="003A77FA">
            <w:pPr>
              <w:pStyle w:val="Titlu1"/>
              <w:rPr>
                <w:sz w:val="28"/>
                <w:szCs w:val="28"/>
              </w:rPr>
            </w:pPr>
            <w:r w:rsidRPr="000A7F76">
              <w:rPr>
                <w:sz w:val="28"/>
                <w:szCs w:val="28"/>
              </w:rPr>
              <w:t xml:space="preserve">Concentraţia </w:t>
            </w:r>
          </w:p>
          <w:p w:rsidR="00A8170A" w:rsidRPr="000A7F76" w:rsidRDefault="00A8170A" w:rsidP="003A77FA">
            <w:pPr>
              <w:pStyle w:val="Titlu1"/>
              <w:rPr>
                <w:sz w:val="28"/>
                <w:szCs w:val="28"/>
              </w:rPr>
            </w:pPr>
            <w:r w:rsidRPr="000A7F76">
              <w:rPr>
                <w:sz w:val="28"/>
                <w:szCs w:val="28"/>
              </w:rPr>
              <w:t>medie lunară</w:t>
            </w:r>
          </w:p>
        </w:tc>
        <w:tc>
          <w:tcPr>
            <w:tcW w:w="2056" w:type="dxa"/>
          </w:tcPr>
          <w:p w:rsidR="00A8170A" w:rsidRPr="000A7F76" w:rsidRDefault="00A8170A" w:rsidP="003A77FA">
            <w:pPr>
              <w:pStyle w:val="Titlu1"/>
              <w:rPr>
                <w:sz w:val="28"/>
                <w:szCs w:val="28"/>
              </w:rPr>
            </w:pPr>
            <w:r w:rsidRPr="000A7F76">
              <w:rPr>
                <w:sz w:val="28"/>
                <w:szCs w:val="28"/>
              </w:rPr>
              <w:t>Concentraţia medie pe luna anterioară</w:t>
            </w:r>
          </w:p>
        </w:tc>
        <w:tc>
          <w:tcPr>
            <w:tcW w:w="1418" w:type="dxa"/>
          </w:tcPr>
          <w:p w:rsidR="00A8170A" w:rsidRPr="000A7F76" w:rsidRDefault="00A8170A" w:rsidP="003A77FA">
            <w:pPr>
              <w:jc w:val="center"/>
              <w:rPr>
                <w:b/>
                <w:bCs/>
                <w:sz w:val="28"/>
                <w:szCs w:val="28"/>
              </w:rPr>
            </w:pPr>
            <w:r w:rsidRPr="000A7F76">
              <w:rPr>
                <w:b/>
                <w:bCs/>
                <w:sz w:val="28"/>
                <w:szCs w:val="28"/>
              </w:rPr>
              <w:t>Tendinţa</w:t>
            </w:r>
            <w:r w:rsidRPr="000A7F76">
              <w:rPr>
                <w:b/>
                <w:bCs/>
                <w:sz w:val="28"/>
                <w:szCs w:val="28"/>
              </w:rPr>
              <w:br/>
              <w:t>mediei</w:t>
            </w:r>
          </w:p>
        </w:tc>
      </w:tr>
      <w:tr w:rsidR="00A8170A" w:rsidRPr="000A7F76" w:rsidTr="003A77FA">
        <w:trPr>
          <w:cantSplit/>
        </w:trPr>
        <w:tc>
          <w:tcPr>
            <w:tcW w:w="657" w:type="dxa"/>
          </w:tcPr>
          <w:p w:rsidR="00A8170A" w:rsidRPr="000A7F76" w:rsidRDefault="00A8170A" w:rsidP="003A77FA">
            <w:pPr>
              <w:jc w:val="center"/>
              <w:rPr>
                <w:sz w:val="28"/>
                <w:szCs w:val="28"/>
              </w:rPr>
            </w:pPr>
            <w:r w:rsidRPr="000A7F76">
              <w:rPr>
                <w:sz w:val="28"/>
                <w:szCs w:val="28"/>
              </w:rPr>
              <w:t>1.</w:t>
            </w:r>
          </w:p>
        </w:tc>
        <w:tc>
          <w:tcPr>
            <w:tcW w:w="2777" w:type="dxa"/>
          </w:tcPr>
          <w:p w:rsidR="00A8170A" w:rsidRPr="000A7F76" w:rsidRDefault="00A8170A" w:rsidP="003A77FA">
            <w:pPr>
              <w:jc w:val="center"/>
              <w:rPr>
                <w:sz w:val="28"/>
                <w:szCs w:val="28"/>
              </w:rPr>
            </w:pPr>
            <w:r w:rsidRPr="000A7F76">
              <w:rPr>
                <w:sz w:val="28"/>
                <w:szCs w:val="28"/>
              </w:rPr>
              <w:t>Sediu APM</w:t>
            </w:r>
          </w:p>
        </w:tc>
        <w:tc>
          <w:tcPr>
            <w:tcW w:w="1884" w:type="dxa"/>
          </w:tcPr>
          <w:p w:rsidR="00A8170A" w:rsidRPr="000A7F76" w:rsidRDefault="00A8170A" w:rsidP="003A77FA">
            <w:pPr>
              <w:jc w:val="center"/>
              <w:rPr>
                <w:sz w:val="28"/>
                <w:szCs w:val="28"/>
              </w:rPr>
            </w:pPr>
            <w:r w:rsidRPr="000A7F76">
              <w:rPr>
                <w:sz w:val="28"/>
                <w:szCs w:val="28"/>
              </w:rPr>
              <w:t>2,04</w:t>
            </w:r>
          </w:p>
        </w:tc>
        <w:tc>
          <w:tcPr>
            <w:tcW w:w="2056" w:type="dxa"/>
          </w:tcPr>
          <w:p w:rsidR="00A8170A" w:rsidRPr="000A7F76" w:rsidRDefault="00A8170A" w:rsidP="003A77FA">
            <w:pPr>
              <w:jc w:val="center"/>
              <w:rPr>
                <w:sz w:val="28"/>
                <w:szCs w:val="28"/>
              </w:rPr>
            </w:pPr>
            <w:r w:rsidRPr="000A7F76">
              <w:rPr>
                <w:sz w:val="28"/>
                <w:szCs w:val="28"/>
              </w:rPr>
              <w:t>6,80</w:t>
            </w:r>
          </w:p>
        </w:tc>
        <w:tc>
          <w:tcPr>
            <w:tcW w:w="1418" w:type="dxa"/>
          </w:tcPr>
          <w:p w:rsidR="00A8170A" w:rsidRPr="000A7F76" w:rsidRDefault="00A8170A" w:rsidP="003A77FA">
            <w:pPr>
              <w:jc w:val="center"/>
              <w:rPr>
                <w:sz w:val="28"/>
                <w:szCs w:val="28"/>
              </w:rPr>
            </w:pPr>
            <w:r w:rsidRPr="000A7F76">
              <w:rPr>
                <w:sz w:val="28"/>
                <w:szCs w:val="28"/>
              </w:rPr>
              <w:t>0,3</w:t>
            </w:r>
          </w:p>
        </w:tc>
      </w:tr>
      <w:tr w:rsidR="00A8170A" w:rsidRPr="000A7F76" w:rsidTr="003A77FA">
        <w:trPr>
          <w:cantSplit/>
        </w:trPr>
        <w:tc>
          <w:tcPr>
            <w:tcW w:w="657" w:type="dxa"/>
          </w:tcPr>
          <w:p w:rsidR="00A8170A" w:rsidRPr="000A7F76" w:rsidRDefault="00A8170A" w:rsidP="003A77FA">
            <w:pPr>
              <w:jc w:val="center"/>
              <w:rPr>
                <w:sz w:val="28"/>
                <w:szCs w:val="28"/>
              </w:rPr>
            </w:pPr>
            <w:r w:rsidRPr="000A7F76">
              <w:rPr>
                <w:sz w:val="28"/>
                <w:szCs w:val="28"/>
              </w:rPr>
              <w:t>2.</w:t>
            </w:r>
          </w:p>
        </w:tc>
        <w:tc>
          <w:tcPr>
            <w:tcW w:w="2777" w:type="dxa"/>
          </w:tcPr>
          <w:p w:rsidR="00A8170A" w:rsidRPr="000A7F76" w:rsidRDefault="00A8170A" w:rsidP="003A77FA">
            <w:pPr>
              <w:jc w:val="center"/>
              <w:rPr>
                <w:sz w:val="28"/>
                <w:szCs w:val="28"/>
              </w:rPr>
            </w:pPr>
            <w:r w:rsidRPr="000A7F76">
              <w:rPr>
                <w:sz w:val="28"/>
                <w:szCs w:val="28"/>
              </w:rPr>
              <w:t>Uzina de apă Brăila</w:t>
            </w:r>
          </w:p>
        </w:tc>
        <w:tc>
          <w:tcPr>
            <w:tcW w:w="1884" w:type="dxa"/>
          </w:tcPr>
          <w:p w:rsidR="00A8170A" w:rsidRPr="000A7F76" w:rsidRDefault="00A8170A" w:rsidP="003A77FA">
            <w:pPr>
              <w:jc w:val="center"/>
              <w:rPr>
                <w:sz w:val="28"/>
                <w:szCs w:val="28"/>
              </w:rPr>
            </w:pPr>
            <w:r w:rsidRPr="000A7F76">
              <w:rPr>
                <w:sz w:val="28"/>
                <w:szCs w:val="28"/>
              </w:rPr>
              <w:t>2,27</w:t>
            </w:r>
          </w:p>
        </w:tc>
        <w:tc>
          <w:tcPr>
            <w:tcW w:w="2056" w:type="dxa"/>
          </w:tcPr>
          <w:p w:rsidR="00A8170A" w:rsidRPr="000A7F76" w:rsidRDefault="00A8170A" w:rsidP="003A77FA">
            <w:pPr>
              <w:jc w:val="center"/>
              <w:rPr>
                <w:sz w:val="28"/>
                <w:szCs w:val="28"/>
              </w:rPr>
            </w:pPr>
            <w:r w:rsidRPr="000A7F76">
              <w:rPr>
                <w:sz w:val="28"/>
                <w:szCs w:val="28"/>
              </w:rPr>
              <w:t>1,46</w:t>
            </w:r>
          </w:p>
        </w:tc>
        <w:tc>
          <w:tcPr>
            <w:tcW w:w="1418" w:type="dxa"/>
          </w:tcPr>
          <w:p w:rsidR="00A8170A" w:rsidRPr="000A7F76" w:rsidRDefault="00A8170A" w:rsidP="003A77FA">
            <w:pPr>
              <w:jc w:val="center"/>
              <w:rPr>
                <w:sz w:val="28"/>
                <w:szCs w:val="28"/>
              </w:rPr>
            </w:pPr>
            <w:r w:rsidRPr="000A7F76">
              <w:rPr>
                <w:sz w:val="28"/>
                <w:szCs w:val="28"/>
              </w:rPr>
              <w:t>1,5</w:t>
            </w:r>
          </w:p>
        </w:tc>
      </w:tr>
      <w:tr w:rsidR="00A8170A" w:rsidRPr="000A7F76" w:rsidTr="003A77FA">
        <w:trPr>
          <w:cantSplit/>
        </w:trPr>
        <w:tc>
          <w:tcPr>
            <w:tcW w:w="657" w:type="dxa"/>
          </w:tcPr>
          <w:p w:rsidR="00A8170A" w:rsidRPr="000A7F76" w:rsidRDefault="00A8170A" w:rsidP="003A77FA">
            <w:pPr>
              <w:jc w:val="center"/>
              <w:rPr>
                <w:sz w:val="28"/>
                <w:szCs w:val="28"/>
              </w:rPr>
            </w:pPr>
            <w:r w:rsidRPr="000A7F76">
              <w:rPr>
                <w:sz w:val="28"/>
                <w:szCs w:val="28"/>
              </w:rPr>
              <w:t>3.</w:t>
            </w:r>
          </w:p>
        </w:tc>
        <w:tc>
          <w:tcPr>
            <w:tcW w:w="2777" w:type="dxa"/>
          </w:tcPr>
          <w:p w:rsidR="00A8170A" w:rsidRPr="000A7F76" w:rsidRDefault="00A8170A" w:rsidP="003A77FA">
            <w:pPr>
              <w:jc w:val="center"/>
              <w:rPr>
                <w:sz w:val="28"/>
                <w:szCs w:val="28"/>
                <w:lang w:val="fr-FR"/>
              </w:rPr>
            </w:pPr>
            <w:r w:rsidRPr="000A7F76">
              <w:rPr>
                <w:sz w:val="28"/>
                <w:szCs w:val="28"/>
                <w:lang w:val="fr-FR"/>
              </w:rPr>
              <w:t>Str. Gen. Gh.Avramescu</w:t>
            </w:r>
          </w:p>
        </w:tc>
        <w:tc>
          <w:tcPr>
            <w:tcW w:w="1884" w:type="dxa"/>
          </w:tcPr>
          <w:p w:rsidR="00A8170A" w:rsidRPr="000A7F76" w:rsidRDefault="00A8170A" w:rsidP="003A77FA">
            <w:pPr>
              <w:jc w:val="center"/>
              <w:rPr>
                <w:sz w:val="28"/>
                <w:szCs w:val="28"/>
              </w:rPr>
            </w:pPr>
            <w:r w:rsidRPr="000A7F76">
              <w:rPr>
                <w:sz w:val="28"/>
                <w:szCs w:val="28"/>
              </w:rPr>
              <w:t>2,56</w:t>
            </w:r>
          </w:p>
        </w:tc>
        <w:tc>
          <w:tcPr>
            <w:tcW w:w="2056" w:type="dxa"/>
          </w:tcPr>
          <w:p w:rsidR="00A8170A" w:rsidRPr="000A7F76" w:rsidRDefault="00A8170A" w:rsidP="003A77FA">
            <w:pPr>
              <w:jc w:val="center"/>
              <w:rPr>
                <w:sz w:val="28"/>
                <w:szCs w:val="28"/>
              </w:rPr>
            </w:pPr>
            <w:r w:rsidRPr="000A7F76">
              <w:rPr>
                <w:sz w:val="28"/>
                <w:szCs w:val="28"/>
              </w:rPr>
              <w:t>3,70</w:t>
            </w:r>
          </w:p>
        </w:tc>
        <w:tc>
          <w:tcPr>
            <w:tcW w:w="1418" w:type="dxa"/>
          </w:tcPr>
          <w:p w:rsidR="00A8170A" w:rsidRPr="000A7F76" w:rsidRDefault="00A8170A" w:rsidP="003A77FA">
            <w:pPr>
              <w:jc w:val="center"/>
              <w:rPr>
                <w:sz w:val="28"/>
                <w:szCs w:val="28"/>
              </w:rPr>
            </w:pPr>
            <w:r w:rsidRPr="000A7F76">
              <w:rPr>
                <w:sz w:val="28"/>
                <w:szCs w:val="28"/>
              </w:rPr>
              <w:t>0,7</w:t>
            </w:r>
          </w:p>
        </w:tc>
      </w:tr>
      <w:tr w:rsidR="00A8170A" w:rsidRPr="000A7F76" w:rsidTr="003A77FA">
        <w:trPr>
          <w:cantSplit/>
        </w:trPr>
        <w:tc>
          <w:tcPr>
            <w:tcW w:w="657" w:type="dxa"/>
          </w:tcPr>
          <w:p w:rsidR="00A8170A" w:rsidRPr="000A7F76" w:rsidRDefault="00A8170A" w:rsidP="003A77FA">
            <w:pPr>
              <w:jc w:val="center"/>
              <w:rPr>
                <w:sz w:val="28"/>
                <w:szCs w:val="28"/>
              </w:rPr>
            </w:pPr>
            <w:r w:rsidRPr="000A7F76">
              <w:rPr>
                <w:sz w:val="28"/>
                <w:szCs w:val="28"/>
              </w:rPr>
              <w:t>4.</w:t>
            </w:r>
          </w:p>
        </w:tc>
        <w:tc>
          <w:tcPr>
            <w:tcW w:w="2777" w:type="dxa"/>
          </w:tcPr>
          <w:p w:rsidR="00A8170A" w:rsidRPr="000A7F76" w:rsidRDefault="00A8170A" w:rsidP="003A77FA">
            <w:pPr>
              <w:jc w:val="center"/>
              <w:rPr>
                <w:sz w:val="28"/>
                <w:szCs w:val="28"/>
                <w:lang w:val="fr-FR"/>
              </w:rPr>
            </w:pPr>
            <w:r w:rsidRPr="000A7F76">
              <w:rPr>
                <w:sz w:val="28"/>
                <w:szCs w:val="28"/>
                <w:lang w:val="fr-FR"/>
              </w:rPr>
              <w:t xml:space="preserve">Staţia Nord </w:t>
            </w:r>
          </w:p>
        </w:tc>
        <w:tc>
          <w:tcPr>
            <w:tcW w:w="1884" w:type="dxa"/>
          </w:tcPr>
          <w:p w:rsidR="00A8170A" w:rsidRPr="000A7F76" w:rsidRDefault="00A8170A" w:rsidP="003A77FA">
            <w:pPr>
              <w:jc w:val="center"/>
              <w:rPr>
                <w:sz w:val="28"/>
                <w:szCs w:val="28"/>
              </w:rPr>
            </w:pPr>
            <w:r w:rsidRPr="000A7F76">
              <w:rPr>
                <w:sz w:val="28"/>
                <w:szCs w:val="28"/>
              </w:rPr>
              <w:t>4,38</w:t>
            </w:r>
          </w:p>
        </w:tc>
        <w:tc>
          <w:tcPr>
            <w:tcW w:w="2056" w:type="dxa"/>
          </w:tcPr>
          <w:p w:rsidR="00A8170A" w:rsidRPr="000A7F76" w:rsidRDefault="00A8170A" w:rsidP="003A77FA">
            <w:pPr>
              <w:jc w:val="center"/>
              <w:rPr>
                <w:sz w:val="28"/>
                <w:szCs w:val="28"/>
              </w:rPr>
            </w:pPr>
            <w:r w:rsidRPr="000A7F76">
              <w:rPr>
                <w:sz w:val="28"/>
                <w:szCs w:val="28"/>
              </w:rPr>
              <w:t>1,75</w:t>
            </w:r>
          </w:p>
        </w:tc>
        <w:tc>
          <w:tcPr>
            <w:tcW w:w="1418" w:type="dxa"/>
          </w:tcPr>
          <w:p w:rsidR="00A8170A" w:rsidRPr="000A7F76" w:rsidRDefault="00A8170A" w:rsidP="003A77FA">
            <w:pPr>
              <w:jc w:val="center"/>
              <w:rPr>
                <w:sz w:val="28"/>
                <w:szCs w:val="28"/>
              </w:rPr>
            </w:pPr>
            <w:r w:rsidRPr="000A7F76">
              <w:rPr>
                <w:sz w:val="28"/>
                <w:szCs w:val="28"/>
              </w:rPr>
              <w:t>2,5</w:t>
            </w:r>
          </w:p>
        </w:tc>
      </w:tr>
      <w:tr w:rsidR="00A8170A" w:rsidRPr="000A7F76" w:rsidTr="003A77FA">
        <w:trPr>
          <w:cantSplit/>
        </w:trPr>
        <w:tc>
          <w:tcPr>
            <w:tcW w:w="657" w:type="dxa"/>
          </w:tcPr>
          <w:p w:rsidR="00A8170A" w:rsidRPr="000A7F76" w:rsidRDefault="00A8170A" w:rsidP="003A77FA">
            <w:pPr>
              <w:jc w:val="center"/>
              <w:rPr>
                <w:sz w:val="28"/>
                <w:szCs w:val="28"/>
              </w:rPr>
            </w:pPr>
            <w:r w:rsidRPr="000A7F76">
              <w:rPr>
                <w:sz w:val="28"/>
                <w:szCs w:val="28"/>
              </w:rPr>
              <w:t>5.</w:t>
            </w:r>
          </w:p>
        </w:tc>
        <w:tc>
          <w:tcPr>
            <w:tcW w:w="2777" w:type="dxa"/>
          </w:tcPr>
          <w:p w:rsidR="00A8170A" w:rsidRPr="000A7F76" w:rsidRDefault="00A8170A" w:rsidP="003A77FA">
            <w:pPr>
              <w:jc w:val="center"/>
              <w:rPr>
                <w:sz w:val="28"/>
                <w:szCs w:val="28"/>
                <w:lang w:val="fr-FR"/>
              </w:rPr>
            </w:pPr>
            <w:r w:rsidRPr="000A7F76">
              <w:rPr>
                <w:sz w:val="28"/>
                <w:szCs w:val="28"/>
                <w:lang w:val="fr-FR"/>
              </w:rPr>
              <w:t>S.C. Hercules S.A.</w:t>
            </w:r>
          </w:p>
        </w:tc>
        <w:tc>
          <w:tcPr>
            <w:tcW w:w="1884" w:type="dxa"/>
          </w:tcPr>
          <w:p w:rsidR="00A8170A" w:rsidRPr="000A7F76" w:rsidRDefault="00A8170A" w:rsidP="003A77FA">
            <w:pPr>
              <w:jc w:val="center"/>
              <w:rPr>
                <w:sz w:val="28"/>
                <w:szCs w:val="28"/>
                <w:lang w:val="fr-FR"/>
              </w:rPr>
            </w:pPr>
            <w:r w:rsidRPr="000A7F76">
              <w:rPr>
                <w:sz w:val="28"/>
                <w:szCs w:val="28"/>
                <w:lang w:val="fr-FR"/>
              </w:rPr>
              <w:t>1,80</w:t>
            </w:r>
          </w:p>
        </w:tc>
        <w:tc>
          <w:tcPr>
            <w:tcW w:w="2056" w:type="dxa"/>
          </w:tcPr>
          <w:p w:rsidR="00A8170A" w:rsidRPr="000A7F76" w:rsidRDefault="00A8170A" w:rsidP="003A77FA">
            <w:pPr>
              <w:jc w:val="center"/>
              <w:rPr>
                <w:sz w:val="28"/>
                <w:szCs w:val="28"/>
                <w:lang w:val="fr-FR"/>
              </w:rPr>
            </w:pPr>
            <w:r w:rsidRPr="000A7F76">
              <w:rPr>
                <w:sz w:val="28"/>
                <w:szCs w:val="28"/>
                <w:lang w:val="fr-FR"/>
              </w:rPr>
              <w:t>5,08</w:t>
            </w:r>
          </w:p>
        </w:tc>
        <w:tc>
          <w:tcPr>
            <w:tcW w:w="1418" w:type="dxa"/>
          </w:tcPr>
          <w:p w:rsidR="00A8170A" w:rsidRPr="000A7F76" w:rsidRDefault="00A8170A" w:rsidP="003A77FA">
            <w:pPr>
              <w:jc w:val="center"/>
              <w:rPr>
                <w:sz w:val="28"/>
                <w:szCs w:val="28"/>
                <w:lang w:val="fr-FR"/>
              </w:rPr>
            </w:pPr>
            <w:r w:rsidRPr="000A7F76">
              <w:rPr>
                <w:sz w:val="28"/>
                <w:szCs w:val="28"/>
                <w:lang w:val="fr-FR"/>
              </w:rPr>
              <w:t>0,3</w:t>
            </w:r>
          </w:p>
        </w:tc>
      </w:tr>
      <w:tr w:rsidR="00A8170A" w:rsidRPr="000A7F76" w:rsidTr="003A77FA">
        <w:trPr>
          <w:cantSplit/>
        </w:trPr>
        <w:tc>
          <w:tcPr>
            <w:tcW w:w="657" w:type="dxa"/>
          </w:tcPr>
          <w:p w:rsidR="00A8170A" w:rsidRPr="000A7F76" w:rsidRDefault="00A8170A" w:rsidP="003A77FA">
            <w:pPr>
              <w:jc w:val="center"/>
              <w:rPr>
                <w:sz w:val="28"/>
                <w:szCs w:val="28"/>
                <w:lang w:val="fr-FR"/>
              </w:rPr>
            </w:pPr>
            <w:r w:rsidRPr="000A7F76">
              <w:rPr>
                <w:sz w:val="28"/>
                <w:szCs w:val="28"/>
                <w:lang w:val="fr-FR"/>
              </w:rPr>
              <w:t>6.</w:t>
            </w:r>
          </w:p>
        </w:tc>
        <w:tc>
          <w:tcPr>
            <w:tcW w:w="2777" w:type="dxa"/>
          </w:tcPr>
          <w:p w:rsidR="00A8170A" w:rsidRPr="000A7F76" w:rsidRDefault="00A8170A" w:rsidP="003A77FA">
            <w:pPr>
              <w:jc w:val="center"/>
              <w:rPr>
                <w:sz w:val="28"/>
                <w:szCs w:val="28"/>
                <w:lang w:val="fr-FR"/>
              </w:rPr>
            </w:pPr>
            <w:r w:rsidRPr="000A7F76">
              <w:rPr>
                <w:sz w:val="28"/>
                <w:szCs w:val="28"/>
                <w:lang w:val="fr-FR"/>
              </w:rPr>
              <w:t>Str. Galaţi</w:t>
            </w:r>
          </w:p>
        </w:tc>
        <w:tc>
          <w:tcPr>
            <w:tcW w:w="1884" w:type="dxa"/>
          </w:tcPr>
          <w:p w:rsidR="00A8170A" w:rsidRPr="000A7F76" w:rsidRDefault="00A8170A" w:rsidP="003A77FA">
            <w:pPr>
              <w:jc w:val="center"/>
              <w:rPr>
                <w:sz w:val="28"/>
                <w:szCs w:val="28"/>
                <w:lang w:val="fr-FR"/>
              </w:rPr>
            </w:pPr>
            <w:r w:rsidRPr="000A7F76">
              <w:rPr>
                <w:sz w:val="28"/>
                <w:szCs w:val="28"/>
                <w:lang w:val="fr-FR"/>
              </w:rPr>
              <w:t>1,20</w:t>
            </w:r>
          </w:p>
        </w:tc>
        <w:tc>
          <w:tcPr>
            <w:tcW w:w="2056" w:type="dxa"/>
          </w:tcPr>
          <w:p w:rsidR="00A8170A" w:rsidRPr="000A7F76" w:rsidRDefault="00A8170A" w:rsidP="003A77FA">
            <w:pPr>
              <w:jc w:val="center"/>
              <w:rPr>
                <w:sz w:val="28"/>
                <w:szCs w:val="28"/>
                <w:lang w:val="fr-FR"/>
              </w:rPr>
            </w:pPr>
            <w:r w:rsidRPr="000A7F76">
              <w:rPr>
                <w:sz w:val="28"/>
                <w:szCs w:val="28"/>
                <w:lang w:val="fr-FR"/>
              </w:rPr>
              <w:t>3,23</w:t>
            </w:r>
          </w:p>
        </w:tc>
        <w:tc>
          <w:tcPr>
            <w:tcW w:w="1418" w:type="dxa"/>
          </w:tcPr>
          <w:p w:rsidR="00A8170A" w:rsidRPr="000A7F76" w:rsidRDefault="00A8170A" w:rsidP="003A77FA">
            <w:pPr>
              <w:jc w:val="center"/>
              <w:rPr>
                <w:sz w:val="28"/>
                <w:szCs w:val="28"/>
                <w:lang w:val="fr-FR"/>
              </w:rPr>
            </w:pPr>
            <w:r w:rsidRPr="000A7F76">
              <w:rPr>
                <w:sz w:val="28"/>
                <w:szCs w:val="28"/>
                <w:lang w:val="fr-FR"/>
              </w:rPr>
              <w:t>0,4</w:t>
            </w:r>
          </w:p>
        </w:tc>
      </w:tr>
      <w:tr w:rsidR="00A8170A" w:rsidRPr="000A7F76" w:rsidTr="003A77FA">
        <w:trPr>
          <w:cantSplit/>
        </w:trPr>
        <w:tc>
          <w:tcPr>
            <w:tcW w:w="657" w:type="dxa"/>
          </w:tcPr>
          <w:p w:rsidR="00A8170A" w:rsidRPr="000A7F76" w:rsidRDefault="00A8170A" w:rsidP="003A77FA">
            <w:pPr>
              <w:jc w:val="center"/>
              <w:rPr>
                <w:sz w:val="28"/>
                <w:szCs w:val="28"/>
                <w:lang w:val="fr-FR"/>
              </w:rPr>
            </w:pPr>
            <w:r w:rsidRPr="000A7F76">
              <w:rPr>
                <w:sz w:val="28"/>
                <w:szCs w:val="28"/>
                <w:lang w:val="fr-FR"/>
              </w:rPr>
              <w:t>7.</w:t>
            </w:r>
          </w:p>
        </w:tc>
        <w:tc>
          <w:tcPr>
            <w:tcW w:w="2777" w:type="dxa"/>
          </w:tcPr>
          <w:p w:rsidR="00A8170A" w:rsidRPr="000A7F76" w:rsidRDefault="00A8170A" w:rsidP="003A77FA">
            <w:pPr>
              <w:jc w:val="center"/>
              <w:rPr>
                <w:sz w:val="28"/>
                <w:szCs w:val="28"/>
                <w:lang w:val="fr-FR"/>
              </w:rPr>
            </w:pPr>
            <w:r w:rsidRPr="000A7F76">
              <w:rPr>
                <w:sz w:val="28"/>
                <w:szCs w:val="28"/>
                <w:lang w:val="fr-FR"/>
              </w:rPr>
              <w:t>Primăria Brăila</w:t>
            </w:r>
          </w:p>
        </w:tc>
        <w:tc>
          <w:tcPr>
            <w:tcW w:w="1884" w:type="dxa"/>
          </w:tcPr>
          <w:p w:rsidR="00A8170A" w:rsidRPr="000A7F76" w:rsidRDefault="00A8170A" w:rsidP="003A77FA">
            <w:pPr>
              <w:jc w:val="center"/>
              <w:rPr>
                <w:sz w:val="28"/>
                <w:szCs w:val="28"/>
                <w:lang w:val="fr-FR"/>
              </w:rPr>
            </w:pPr>
            <w:r w:rsidRPr="000A7F76">
              <w:rPr>
                <w:sz w:val="28"/>
                <w:szCs w:val="28"/>
                <w:lang w:val="fr-FR"/>
              </w:rPr>
              <w:t>1,86</w:t>
            </w:r>
          </w:p>
        </w:tc>
        <w:tc>
          <w:tcPr>
            <w:tcW w:w="2056" w:type="dxa"/>
          </w:tcPr>
          <w:p w:rsidR="00A8170A" w:rsidRPr="000A7F76" w:rsidRDefault="00A8170A" w:rsidP="003A77FA">
            <w:pPr>
              <w:jc w:val="center"/>
              <w:rPr>
                <w:sz w:val="28"/>
                <w:szCs w:val="28"/>
                <w:lang w:val="fr-FR"/>
              </w:rPr>
            </w:pPr>
            <w:r w:rsidRPr="000A7F76">
              <w:rPr>
                <w:sz w:val="28"/>
                <w:szCs w:val="28"/>
                <w:lang w:val="fr-FR"/>
              </w:rPr>
              <w:t>5,43</w:t>
            </w:r>
          </w:p>
        </w:tc>
        <w:tc>
          <w:tcPr>
            <w:tcW w:w="1418" w:type="dxa"/>
          </w:tcPr>
          <w:p w:rsidR="00A8170A" w:rsidRPr="000A7F76" w:rsidRDefault="00A8170A" w:rsidP="003A77FA">
            <w:pPr>
              <w:jc w:val="center"/>
              <w:rPr>
                <w:sz w:val="28"/>
                <w:szCs w:val="28"/>
                <w:lang w:val="fr-FR"/>
              </w:rPr>
            </w:pPr>
            <w:r w:rsidRPr="000A7F76">
              <w:rPr>
                <w:sz w:val="28"/>
                <w:szCs w:val="28"/>
                <w:lang w:val="fr-FR"/>
              </w:rPr>
              <w:t>0,3</w:t>
            </w:r>
          </w:p>
        </w:tc>
      </w:tr>
      <w:tr w:rsidR="00A8170A" w:rsidRPr="000A7F76" w:rsidTr="003A77FA">
        <w:trPr>
          <w:cantSplit/>
        </w:trPr>
        <w:tc>
          <w:tcPr>
            <w:tcW w:w="657" w:type="dxa"/>
          </w:tcPr>
          <w:p w:rsidR="00A8170A" w:rsidRPr="000A7F76" w:rsidRDefault="00A8170A" w:rsidP="003A77FA">
            <w:pPr>
              <w:jc w:val="center"/>
              <w:rPr>
                <w:sz w:val="28"/>
                <w:szCs w:val="28"/>
                <w:lang w:val="fr-FR"/>
              </w:rPr>
            </w:pPr>
            <w:r w:rsidRPr="000A7F76">
              <w:rPr>
                <w:sz w:val="28"/>
                <w:szCs w:val="28"/>
                <w:lang w:val="fr-FR"/>
              </w:rPr>
              <w:t>8.</w:t>
            </w:r>
          </w:p>
        </w:tc>
        <w:tc>
          <w:tcPr>
            <w:tcW w:w="2777" w:type="dxa"/>
          </w:tcPr>
          <w:p w:rsidR="00A8170A" w:rsidRPr="000A7F76" w:rsidRDefault="00A8170A" w:rsidP="003A77FA">
            <w:pPr>
              <w:jc w:val="center"/>
              <w:rPr>
                <w:sz w:val="28"/>
                <w:szCs w:val="28"/>
                <w:lang w:val="fr-FR"/>
              </w:rPr>
            </w:pPr>
            <w:r w:rsidRPr="000A7F76">
              <w:rPr>
                <w:sz w:val="28"/>
                <w:szCs w:val="28"/>
                <w:lang w:val="fr-FR"/>
              </w:rPr>
              <w:t>Cazasu</w:t>
            </w:r>
          </w:p>
        </w:tc>
        <w:tc>
          <w:tcPr>
            <w:tcW w:w="1884" w:type="dxa"/>
          </w:tcPr>
          <w:p w:rsidR="00A8170A" w:rsidRPr="000A7F76" w:rsidRDefault="00A8170A" w:rsidP="003A77FA">
            <w:pPr>
              <w:jc w:val="center"/>
              <w:rPr>
                <w:sz w:val="28"/>
                <w:szCs w:val="28"/>
                <w:lang w:val="fr-FR"/>
              </w:rPr>
            </w:pPr>
            <w:r w:rsidRPr="000A7F76">
              <w:rPr>
                <w:sz w:val="28"/>
                <w:szCs w:val="28"/>
                <w:lang w:val="fr-FR"/>
              </w:rPr>
              <w:t>1,22</w:t>
            </w:r>
          </w:p>
        </w:tc>
        <w:tc>
          <w:tcPr>
            <w:tcW w:w="2056" w:type="dxa"/>
          </w:tcPr>
          <w:p w:rsidR="00A8170A" w:rsidRPr="000A7F76" w:rsidRDefault="00A8170A" w:rsidP="003A77FA">
            <w:pPr>
              <w:jc w:val="center"/>
              <w:rPr>
                <w:sz w:val="28"/>
                <w:szCs w:val="28"/>
                <w:lang w:val="fr-FR"/>
              </w:rPr>
            </w:pPr>
            <w:r w:rsidRPr="000A7F76">
              <w:rPr>
                <w:sz w:val="28"/>
                <w:szCs w:val="28"/>
                <w:lang w:val="fr-FR"/>
              </w:rPr>
              <w:t>3,78</w:t>
            </w:r>
          </w:p>
        </w:tc>
        <w:tc>
          <w:tcPr>
            <w:tcW w:w="1418" w:type="dxa"/>
          </w:tcPr>
          <w:p w:rsidR="00A8170A" w:rsidRPr="000A7F76" w:rsidRDefault="00A8170A" w:rsidP="003A77FA">
            <w:pPr>
              <w:jc w:val="center"/>
              <w:rPr>
                <w:sz w:val="28"/>
                <w:szCs w:val="28"/>
                <w:lang w:val="fr-FR"/>
              </w:rPr>
            </w:pPr>
            <w:r w:rsidRPr="000A7F76">
              <w:rPr>
                <w:sz w:val="28"/>
                <w:szCs w:val="28"/>
                <w:lang w:val="fr-FR"/>
              </w:rPr>
              <w:t>0,3</w:t>
            </w:r>
          </w:p>
        </w:tc>
      </w:tr>
      <w:tr w:rsidR="00A8170A" w:rsidRPr="000A7F76" w:rsidTr="003A77FA">
        <w:trPr>
          <w:cantSplit/>
        </w:trPr>
        <w:tc>
          <w:tcPr>
            <w:tcW w:w="657" w:type="dxa"/>
          </w:tcPr>
          <w:p w:rsidR="00A8170A" w:rsidRPr="000A7F76" w:rsidRDefault="00A8170A" w:rsidP="003A77FA">
            <w:pPr>
              <w:jc w:val="center"/>
              <w:rPr>
                <w:sz w:val="28"/>
                <w:szCs w:val="28"/>
                <w:lang w:val="fr-FR"/>
              </w:rPr>
            </w:pPr>
            <w:r w:rsidRPr="000A7F76">
              <w:rPr>
                <w:sz w:val="28"/>
                <w:szCs w:val="28"/>
                <w:lang w:val="fr-FR"/>
              </w:rPr>
              <w:t>9.</w:t>
            </w:r>
          </w:p>
        </w:tc>
        <w:tc>
          <w:tcPr>
            <w:tcW w:w="2777" w:type="dxa"/>
          </w:tcPr>
          <w:p w:rsidR="00A8170A" w:rsidRPr="000A7F76" w:rsidRDefault="00A8170A" w:rsidP="003A77FA">
            <w:pPr>
              <w:jc w:val="center"/>
              <w:rPr>
                <w:sz w:val="28"/>
                <w:szCs w:val="28"/>
                <w:lang w:val="fr-FR"/>
              </w:rPr>
            </w:pPr>
            <w:r w:rsidRPr="000A7F76">
              <w:rPr>
                <w:sz w:val="28"/>
                <w:szCs w:val="28"/>
                <w:lang w:val="fr-FR"/>
              </w:rPr>
              <w:t>Termocentrala Chiscani</w:t>
            </w:r>
          </w:p>
        </w:tc>
        <w:tc>
          <w:tcPr>
            <w:tcW w:w="1884" w:type="dxa"/>
          </w:tcPr>
          <w:p w:rsidR="00A8170A" w:rsidRPr="000A7F76" w:rsidRDefault="00A8170A" w:rsidP="003A77FA">
            <w:pPr>
              <w:jc w:val="center"/>
              <w:rPr>
                <w:sz w:val="28"/>
                <w:szCs w:val="28"/>
                <w:lang w:val="fr-FR"/>
              </w:rPr>
            </w:pPr>
            <w:r w:rsidRPr="000A7F76">
              <w:rPr>
                <w:sz w:val="28"/>
                <w:szCs w:val="28"/>
                <w:lang w:val="fr-FR"/>
              </w:rPr>
              <w:t>1,17</w:t>
            </w:r>
          </w:p>
        </w:tc>
        <w:tc>
          <w:tcPr>
            <w:tcW w:w="2056" w:type="dxa"/>
          </w:tcPr>
          <w:p w:rsidR="00A8170A" w:rsidRPr="000A7F76" w:rsidRDefault="00A8170A" w:rsidP="003A77FA">
            <w:pPr>
              <w:jc w:val="center"/>
              <w:rPr>
                <w:sz w:val="28"/>
                <w:szCs w:val="28"/>
                <w:lang w:val="fr-FR"/>
              </w:rPr>
            </w:pPr>
            <w:r w:rsidRPr="000A7F76">
              <w:rPr>
                <w:sz w:val="28"/>
                <w:szCs w:val="28"/>
                <w:lang w:val="fr-FR"/>
              </w:rPr>
              <w:t>2,44</w:t>
            </w:r>
          </w:p>
        </w:tc>
        <w:tc>
          <w:tcPr>
            <w:tcW w:w="1418" w:type="dxa"/>
          </w:tcPr>
          <w:p w:rsidR="00A8170A" w:rsidRPr="000A7F76" w:rsidRDefault="00A8170A" w:rsidP="003A77FA">
            <w:pPr>
              <w:jc w:val="center"/>
              <w:rPr>
                <w:sz w:val="28"/>
                <w:szCs w:val="28"/>
                <w:lang w:val="fr-FR"/>
              </w:rPr>
            </w:pPr>
            <w:r w:rsidRPr="000A7F76">
              <w:rPr>
                <w:sz w:val="28"/>
                <w:szCs w:val="28"/>
                <w:lang w:val="fr-FR"/>
              </w:rPr>
              <w:t>0,5</w:t>
            </w:r>
          </w:p>
        </w:tc>
      </w:tr>
      <w:tr w:rsidR="00A8170A" w:rsidRPr="000A7F76" w:rsidTr="003A77FA">
        <w:trPr>
          <w:cantSplit/>
        </w:trPr>
        <w:tc>
          <w:tcPr>
            <w:tcW w:w="657" w:type="dxa"/>
          </w:tcPr>
          <w:p w:rsidR="00A8170A" w:rsidRPr="000A7F76" w:rsidRDefault="00A8170A" w:rsidP="003A77FA">
            <w:pPr>
              <w:jc w:val="center"/>
              <w:rPr>
                <w:sz w:val="28"/>
                <w:szCs w:val="28"/>
                <w:lang w:val="fr-FR"/>
              </w:rPr>
            </w:pPr>
            <w:r w:rsidRPr="000A7F76">
              <w:rPr>
                <w:sz w:val="28"/>
                <w:szCs w:val="28"/>
                <w:lang w:val="fr-FR"/>
              </w:rPr>
              <w:t>10.</w:t>
            </w:r>
          </w:p>
        </w:tc>
        <w:tc>
          <w:tcPr>
            <w:tcW w:w="2777" w:type="dxa"/>
          </w:tcPr>
          <w:p w:rsidR="00A8170A" w:rsidRPr="000A7F76" w:rsidRDefault="00A8170A" w:rsidP="003A77FA">
            <w:pPr>
              <w:jc w:val="center"/>
              <w:rPr>
                <w:sz w:val="28"/>
                <w:szCs w:val="28"/>
                <w:lang w:val="fr-FR"/>
              </w:rPr>
            </w:pPr>
            <w:r w:rsidRPr="000A7F76">
              <w:rPr>
                <w:sz w:val="28"/>
                <w:szCs w:val="28"/>
                <w:lang w:val="fr-FR"/>
              </w:rPr>
              <w:t>Vărsătura</w:t>
            </w:r>
          </w:p>
        </w:tc>
        <w:tc>
          <w:tcPr>
            <w:tcW w:w="1884" w:type="dxa"/>
          </w:tcPr>
          <w:p w:rsidR="00A8170A" w:rsidRPr="000A7F76" w:rsidRDefault="00A8170A" w:rsidP="003A77FA">
            <w:pPr>
              <w:jc w:val="center"/>
              <w:rPr>
                <w:sz w:val="28"/>
                <w:szCs w:val="28"/>
                <w:lang w:val="fr-FR"/>
              </w:rPr>
            </w:pPr>
            <w:r w:rsidRPr="000A7F76">
              <w:rPr>
                <w:sz w:val="28"/>
                <w:szCs w:val="28"/>
                <w:lang w:val="fr-FR"/>
              </w:rPr>
              <w:t>8,27</w:t>
            </w:r>
          </w:p>
        </w:tc>
        <w:tc>
          <w:tcPr>
            <w:tcW w:w="2056" w:type="dxa"/>
          </w:tcPr>
          <w:p w:rsidR="00A8170A" w:rsidRPr="000A7F76" w:rsidRDefault="00A8170A" w:rsidP="003A77FA">
            <w:pPr>
              <w:jc w:val="center"/>
              <w:rPr>
                <w:sz w:val="28"/>
                <w:szCs w:val="28"/>
                <w:lang w:val="fr-FR"/>
              </w:rPr>
            </w:pPr>
            <w:r w:rsidRPr="000A7F76">
              <w:rPr>
                <w:sz w:val="28"/>
                <w:szCs w:val="28"/>
                <w:lang w:val="fr-FR"/>
              </w:rPr>
              <w:t>22,53</w:t>
            </w:r>
          </w:p>
        </w:tc>
        <w:tc>
          <w:tcPr>
            <w:tcW w:w="1418" w:type="dxa"/>
          </w:tcPr>
          <w:p w:rsidR="00A8170A" w:rsidRPr="000A7F76" w:rsidRDefault="00A8170A" w:rsidP="003A77FA">
            <w:pPr>
              <w:jc w:val="center"/>
              <w:rPr>
                <w:sz w:val="28"/>
                <w:szCs w:val="28"/>
                <w:lang w:val="fr-FR"/>
              </w:rPr>
            </w:pPr>
            <w:r w:rsidRPr="000A7F76">
              <w:rPr>
                <w:sz w:val="28"/>
                <w:szCs w:val="28"/>
                <w:lang w:val="fr-FR"/>
              </w:rPr>
              <w:t>0,3</w:t>
            </w:r>
          </w:p>
        </w:tc>
      </w:tr>
    </w:tbl>
    <w:p w:rsidR="00A8170A" w:rsidRPr="000A7F76" w:rsidRDefault="00A8170A" w:rsidP="00A8170A">
      <w:pPr>
        <w:jc w:val="both"/>
        <w:rPr>
          <w:sz w:val="28"/>
          <w:szCs w:val="28"/>
          <w:lang w:val="fr-FR"/>
        </w:rPr>
      </w:pPr>
      <w:r w:rsidRPr="000A7F76">
        <w:rPr>
          <w:sz w:val="28"/>
          <w:szCs w:val="28"/>
          <w:lang w:val="fr-FR"/>
        </w:rPr>
        <w:t xml:space="preserve"> </w:t>
      </w:r>
    </w:p>
    <w:p w:rsidR="00A8170A" w:rsidRPr="000A7F76" w:rsidRDefault="00A8170A" w:rsidP="00A8170A">
      <w:pPr>
        <w:ind w:left="540" w:firstLine="708"/>
        <w:jc w:val="both"/>
        <w:rPr>
          <w:sz w:val="28"/>
          <w:szCs w:val="28"/>
          <w:lang w:val="fr-FR"/>
        </w:rPr>
      </w:pPr>
      <w:r w:rsidRPr="000A7F76">
        <w:rPr>
          <w:sz w:val="28"/>
          <w:szCs w:val="28"/>
          <w:lang w:val="fr-FR"/>
        </w:rPr>
        <w:t xml:space="preserve">În urma monitorizării pulberilor sedimentabile, în ianuarie 2016, nu s-au semnalat depășiri ale valorii limită admise. </w:t>
      </w:r>
    </w:p>
    <w:p w:rsidR="00F34E43" w:rsidRPr="000A7F76" w:rsidRDefault="00F34E43" w:rsidP="00603C18">
      <w:pPr>
        <w:pStyle w:val="xl36"/>
        <w:pBdr>
          <w:right w:val="none" w:sz="0" w:space="0" w:color="auto"/>
        </w:pBdr>
        <w:spacing w:before="0" w:beforeAutospacing="0" w:after="0" w:afterAutospacing="0"/>
        <w:ind w:left="540"/>
        <w:jc w:val="left"/>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EF15A8" w:rsidRDefault="00F66664" w:rsidP="00EF15A8">
      <w:pPr>
        <w:pStyle w:val="Listparagraf"/>
        <w:numPr>
          <w:ilvl w:val="0"/>
          <w:numId w:val="22"/>
        </w:numPr>
        <w:jc w:val="both"/>
        <w:rPr>
          <w:rFonts w:ascii="Times New Roman" w:hAnsi="Times New Roman"/>
          <w:b/>
          <w:sz w:val="28"/>
          <w:szCs w:val="28"/>
        </w:rPr>
      </w:pPr>
      <w:r w:rsidRPr="00EF15A8">
        <w:rPr>
          <w:rFonts w:ascii="Times New Roman" w:hAnsi="Times New Roman"/>
          <w:b/>
          <w:sz w:val="28"/>
          <w:szCs w:val="28"/>
        </w:rPr>
        <w:t>Sediul Agenţiei pentru Protecţia Mediului Brăila.</w:t>
      </w:r>
    </w:p>
    <w:p w:rsidR="00F66664" w:rsidRPr="00EF15A8" w:rsidRDefault="00F66664" w:rsidP="00EF15A8">
      <w:pPr>
        <w:pStyle w:val="Listparagraf"/>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1- </w:t>
      </w:r>
      <w:r w:rsidRPr="00EF15A8">
        <w:rPr>
          <w:rFonts w:ascii="Times New Roman" w:hAnsi="Times New Roman"/>
          <w:bCs/>
          <w:sz w:val="28"/>
          <w:szCs w:val="28"/>
        </w:rPr>
        <w:t>Staţia de monitorizare a calităţii aerului de tip – trafic, care este amplasată pe Calea Galaţi, nr. 53</w:t>
      </w:r>
    </w:p>
    <w:p w:rsidR="00F66664" w:rsidRPr="00EF15A8" w:rsidRDefault="00F66664" w:rsidP="00EF15A8">
      <w:pPr>
        <w:pStyle w:val="Listparagraf"/>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lastRenderedPageBreak/>
        <w:t xml:space="preserve">Staţia Brăila 3 -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w:t>
      </w:r>
      <w:r w:rsidRPr="00EF15A8">
        <w:rPr>
          <w:rFonts w:ascii="Times New Roman" w:hAnsi="Times New Roman"/>
          <w:sz w:val="28"/>
          <w:szCs w:val="28"/>
        </w:rPr>
        <w:t xml:space="preserve"> suburban, care este situată în Comuna Cazasu, jud. Brăila;</w:t>
      </w:r>
    </w:p>
    <w:p w:rsidR="00F66664" w:rsidRPr="00EF15A8" w:rsidRDefault="00F66664" w:rsidP="00EF15A8">
      <w:pPr>
        <w:pStyle w:val="Listparagraf"/>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4 -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 industrial,</w:t>
      </w:r>
      <w:r w:rsidRPr="00EF15A8">
        <w:rPr>
          <w:rFonts w:ascii="Times New Roman" w:hAnsi="Times New Roman"/>
          <w:bCs/>
          <w:color w:val="FF0000"/>
          <w:sz w:val="28"/>
          <w:szCs w:val="28"/>
        </w:rPr>
        <w:t xml:space="preserve"> </w:t>
      </w:r>
      <w:r w:rsidRPr="00EF15A8">
        <w:rPr>
          <w:rFonts w:ascii="Times New Roman" w:hAnsi="Times New Roman"/>
          <w:bCs/>
          <w:sz w:val="28"/>
          <w:szCs w:val="28"/>
        </w:rPr>
        <w:t xml:space="preserve">care </w:t>
      </w:r>
      <w:r w:rsidRPr="00EF15A8">
        <w:rPr>
          <w:rFonts w:ascii="Times New Roman" w:hAnsi="Times New Roman"/>
          <w:sz w:val="28"/>
          <w:szCs w:val="28"/>
        </w:rPr>
        <w:t xml:space="preserve">este amplasată pe Şoseaua Baldovineşti (Staţia Nord). </w:t>
      </w:r>
    </w:p>
    <w:p w:rsidR="00EF15A8" w:rsidRPr="00EF15A8" w:rsidRDefault="00F66664" w:rsidP="00EF15A8">
      <w:pPr>
        <w:pStyle w:val="Listparagraf"/>
        <w:numPr>
          <w:ilvl w:val="0"/>
          <w:numId w:val="22"/>
        </w:numPr>
        <w:shd w:val="clear" w:color="auto" w:fill="FFFFFF"/>
        <w:tabs>
          <w:tab w:val="left" w:pos="1440"/>
        </w:tabs>
        <w:spacing w:line="240" w:lineRule="atLeast"/>
        <w:jc w:val="both"/>
        <w:rPr>
          <w:rFonts w:ascii="Times New Roman" w:hAnsi="Times New Roman"/>
          <w:sz w:val="28"/>
          <w:szCs w:val="28"/>
        </w:rPr>
      </w:pPr>
      <w:r w:rsidRPr="00EF15A8">
        <w:rPr>
          <w:rFonts w:ascii="Times New Roman" w:hAnsi="Times New Roman"/>
          <w:b/>
          <w:sz w:val="28"/>
          <w:szCs w:val="28"/>
        </w:rPr>
        <w:t xml:space="preserve">Staţia Brăila 5 - </w:t>
      </w:r>
      <w:r w:rsidRPr="00EF15A8">
        <w:rPr>
          <w:rFonts w:ascii="Times New Roman" w:hAnsi="Times New Roman"/>
          <w:sz w:val="28"/>
          <w:szCs w:val="28"/>
        </w:rPr>
        <w:t xml:space="preserve">Staţia </w:t>
      </w:r>
      <w:r w:rsidRPr="00EF15A8">
        <w:rPr>
          <w:rFonts w:ascii="Times New Roman" w:hAnsi="Times New Roman"/>
          <w:bCs/>
          <w:sz w:val="28"/>
          <w:szCs w:val="28"/>
        </w:rPr>
        <w:t xml:space="preserve">de monitorizare a calităţii aerului de tip – industrial, care </w:t>
      </w:r>
      <w:r w:rsidRPr="00EF15A8">
        <w:rPr>
          <w:rFonts w:ascii="Times New Roman" w:hAnsi="Times New Roman"/>
          <w:sz w:val="28"/>
          <w:szCs w:val="28"/>
        </w:rPr>
        <w:t>este amplasată în Comuna Chiscani, în vecinătatea SC. CET S.A.</w:t>
      </w:r>
    </w:p>
    <w:p w:rsidR="00A8170A" w:rsidRPr="00A8170A" w:rsidRDefault="00A8170A" w:rsidP="000A7F76">
      <w:pPr>
        <w:shd w:val="clear" w:color="auto" w:fill="FFFFFF"/>
        <w:spacing w:line="240" w:lineRule="atLeast"/>
        <w:ind w:left="568" w:firstLine="152"/>
        <w:rPr>
          <w:sz w:val="28"/>
          <w:szCs w:val="28"/>
        </w:rPr>
      </w:pPr>
      <w:r w:rsidRPr="00A8170A">
        <w:rPr>
          <w:sz w:val="28"/>
          <w:szCs w:val="28"/>
        </w:rPr>
        <w:t>Î</w:t>
      </w:r>
      <w:r w:rsidRPr="00A8170A">
        <w:rPr>
          <w:color w:val="191919"/>
          <w:sz w:val="28"/>
          <w:szCs w:val="28"/>
        </w:rPr>
        <w:t xml:space="preserve">n luna ianuarie 2016, cantitatea totală de precipitații a fost de 219,4 l/mp rezultând o cantitate medie de 21,94 l/mp.Nu s-au depistat precipitații acide, valorile pH-ului situându-se în intervalul 6,40 – 7,44 upH. </w:t>
      </w:r>
    </w:p>
    <w:p w:rsidR="005755EA" w:rsidRDefault="005755EA" w:rsidP="00D96CD8">
      <w:pPr>
        <w:shd w:val="clear" w:color="auto" w:fill="FFFFFF"/>
        <w:spacing w:line="240" w:lineRule="atLeast"/>
        <w:jc w:val="both"/>
        <w:rPr>
          <w:sz w:val="28"/>
          <w:szCs w:val="28"/>
        </w:rPr>
      </w:pP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006E0425">
        <w:rPr>
          <w:b/>
          <w:sz w:val="28"/>
          <w:szCs w:val="28"/>
        </w:rPr>
        <w:tab/>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Pr="00515807"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E86DCB" w:rsidRPr="00E86DCB" w:rsidRDefault="00E86DCB" w:rsidP="00E86DCB">
      <w:pPr>
        <w:rPr>
          <w:bCs/>
          <w:sz w:val="28"/>
          <w:szCs w:val="28"/>
          <w:lang w:val="it-IT"/>
        </w:rPr>
      </w:pPr>
      <w:r w:rsidRPr="00361528">
        <w:rPr>
          <w:bCs/>
          <w:sz w:val="28"/>
          <w:szCs w:val="28"/>
          <w:lang w:val="it-IT"/>
        </w:rPr>
        <w:t>APM -  Brăila a primit rezultatele automonitorizării calităţii apelor uzate pe</w:t>
      </w:r>
      <w:r>
        <w:rPr>
          <w:bCs/>
          <w:sz w:val="28"/>
          <w:szCs w:val="28"/>
          <w:lang w:val="it-IT"/>
        </w:rPr>
        <w:t>ntru</w:t>
      </w:r>
      <w:r w:rsidRPr="00361528">
        <w:rPr>
          <w:bCs/>
          <w:sz w:val="28"/>
          <w:szCs w:val="28"/>
          <w:lang w:val="it-IT"/>
        </w:rPr>
        <w:t xml:space="preserve"> luna </w:t>
      </w:r>
      <w:r w:rsidRPr="00E86DCB">
        <w:rPr>
          <w:bCs/>
          <w:sz w:val="28"/>
          <w:szCs w:val="28"/>
          <w:lang w:val="it-IT"/>
        </w:rPr>
        <w:t>Ianuarie 2016 de la următorii agenţi economici:</w:t>
      </w:r>
    </w:p>
    <w:p w:rsidR="00E86DCB" w:rsidRPr="00361528" w:rsidRDefault="00E86DCB" w:rsidP="00E86DCB">
      <w:pPr>
        <w:rPr>
          <w:bCs/>
          <w:sz w:val="28"/>
          <w:szCs w:val="28"/>
          <w:lang w:val="it-IT"/>
        </w:rPr>
      </w:pPr>
    </w:p>
    <w:p w:rsidR="00E86DCB" w:rsidRDefault="00E86DCB" w:rsidP="00E86DCB">
      <w:pPr>
        <w:numPr>
          <w:ilvl w:val="0"/>
          <w:numId w:val="3"/>
        </w:numPr>
        <w:tabs>
          <w:tab w:val="clear" w:pos="1440"/>
          <w:tab w:val="num" w:pos="502"/>
        </w:tabs>
        <w:ind w:left="0" w:firstLine="0"/>
        <w:rPr>
          <w:sz w:val="28"/>
          <w:szCs w:val="28"/>
        </w:rPr>
      </w:pPr>
      <w:r w:rsidRPr="004059F8">
        <w:rPr>
          <w:sz w:val="28"/>
          <w:szCs w:val="28"/>
        </w:rPr>
        <w:t xml:space="preserve">SC” </w:t>
      </w:r>
      <w:r>
        <w:rPr>
          <w:sz w:val="28"/>
          <w:szCs w:val="28"/>
        </w:rPr>
        <w:t>Vard Brăila” SA – Brăila</w:t>
      </w:r>
    </w:p>
    <w:p w:rsidR="00E86DCB" w:rsidRDefault="00E86DCB" w:rsidP="00E86DCB">
      <w:pPr>
        <w:numPr>
          <w:ilvl w:val="0"/>
          <w:numId w:val="3"/>
        </w:numPr>
        <w:tabs>
          <w:tab w:val="clear" w:pos="1440"/>
          <w:tab w:val="num" w:pos="502"/>
        </w:tabs>
        <w:ind w:left="0" w:firstLine="0"/>
        <w:rPr>
          <w:sz w:val="28"/>
          <w:szCs w:val="28"/>
        </w:rPr>
      </w:pPr>
      <w:r w:rsidRPr="004059F8">
        <w:rPr>
          <w:sz w:val="28"/>
          <w:szCs w:val="28"/>
        </w:rPr>
        <w:t xml:space="preserve">SC” </w:t>
      </w:r>
      <w:r>
        <w:rPr>
          <w:sz w:val="28"/>
          <w:szCs w:val="28"/>
        </w:rPr>
        <w:t>Ceprohart” SA – Brăila</w:t>
      </w:r>
    </w:p>
    <w:p w:rsidR="00E86DCB" w:rsidRDefault="00E86DCB" w:rsidP="00E86DCB">
      <w:pPr>
        <w:numPr>
          <w:ilvl w:val="0"/>
          <w:numId w:val="3"/>
        </w:numPr>
        <w:tabs>
          <w:tab w:val="clear" w:pos="1440"/>
          <w:tab w:val="num" w:pos="502"/>
        </w:tabs>
        <w:ind w:left="0" w:firstLine="0"/>
        <w:rPr>
          <w:sz w:val="28"/>
          <w:szCs w:val="28"/>
        </w:rPr>
      </w:pPr>
      <w:r w:rsidRPr="004059F8">
        <w:rPr>
          <w:sz w:val="28"/>
          <w:szCs w:val="28"/>
        </w:rPr>
        <w:t xml:space="preserve">SC” </w:t>
      </w:r>
      <w:r>
        <w:rPr>
          <w:sz w:val="28"/>
          <w:szCs w:val="28"/>
        </w:rPr>
        <w:t>International Healthcare Systems” SA – Centrul medical IHS Brăila</w:t>
      </w:r>
    </w:p>
    <w:p w:rsidR="00E86DCB" w:rsidRDefault="00E86DCB" w:rsidP="00E86DCB">
      <w:pPr>
        <w:numPr>
          <w:ilvl w:val="0"/>
          <w:numId w:val="3"/>
        </w:numPr>
        <w:tabs>
          <w:tab w:val="clear" w:pos="1440"/>
          <w:tab w:val="num" w:pos="502"/>
        </w:tabs>
        <w:ind w:left="0" w:firstLine="0"/>
        <w:rPr>
          <w:sz w:val="28"/>
          <w:szCs w:val="28"/>
        </w:rPr>
      </w:pPr>
      <w:r w:rsidRPr="004059F8">
        <w:rPr>
          <w:sz w:val="28"/>
          <w:szCs w:val="28"/>
        </w:rPr>
        <w:t xml:space="preserve">SC” </w:t>
      </w:r>
      <w:r>
        <w:rPr>
          <w:sz w:val="28"/>
          <w:szCs w:val="28"/>
        </w:rPr>
        <w:t>Carpat Beton</w:t>
      </w:r>
      <w:r w:rsidRPr="004059F8">
        <w:rPr>
          <w:sz w:val="28"/>
          <w:szCs w:val="28"/>
        </w:rPr>
        <w:t>” SRL</w:t>
      </w:r>
      <w:r>
        <w:rPr>
          <w:sz w:val="28"/>
          <w:szCs w:val="28"/>
        </w:rPr>
        <w:t xml:space="preserve"> – Vădeni</w:t>
      </w:r>
    </w:p>
    <w:p w:rsidR="00E86DCB" w:rsidRDefault="00E86DCB" w:rsidP="00E86DCB">
      <w:pPr>
        <w:numPr>
          <w:ilvl w:val="0"/>
          <w:numId w:val="3"/>
        </w:numPr>
        <w:tabs>
          <w:tab w:val="clear" w:pos="1440"/>
          <w:tab w:val="num" w:pos="502"/>
        </w:tabs>
        <w:ind w:left="0" w:firstLine="0"/>
        <w:rPr>
          <w:sz w:val="28"/>
          <w:szCs w:val="28"/>
        </w:rPr>
      </w:pPr>
      <w:r w:rsidRPr="00361528">
        <w:rPr>
          <w:sz w:val="28"/>
          <w:szCs w:val="28"/>
        </w:rPr>
        <w:t>CUP Dun</w:t>
      </w:r>
      <w:r>
        <w:rPr>
          <w:sz w:val="28"/>
          <w:szCs w:val="28"/>
        </w:rPr>
        <w:t>ă</w:t>
      </w:r>
      <w:r w:rsidRPr="00361528">
        <w:rPr>
          <w:sz w:val="28"/>
          <w:szCs w:val="28"/>
        </w:rPr>
        <w:t xml:space="preserve">rea </w:t>
      </w:r>
      <w:r>
        <w:rPr>
          <w:sz w:val="28"/>
          <w:szCs w:val="28"/>
        </w:rPr>
        <w:t>Brăila pentru stațiile de epurare :</w:t>
      </w:r>
    </w:p>
    <w:p w:rsidR="00E86DCB" w:rsidRPr="00361528" w:rsidRDefault="00E86DCB" w:rsidP="00E86DCB">
      <w:pPr>
        <w:numPr>
          <w:ilvl w:val="0"/>
          <w:numId w:val="17"/>
        </w:numPr>
        <w:rPr>
          <w:sz w:val="28"/>
          <w:szCs w:val="28"/>
        </w:rPr>
      </w:pPr>
      <w:r>
        <w:rPr>
          <w:sz w:val="28"/>
          <w:szCs w:val="28"/>
        </w:rPr>
        <w:t>Brăila</w:t>
      </w:r>
    </w:p>
    <w:p w:rsidR="00E86DCB" w:rsidRDefault="00E86DCB" w:rsidP="00E86DCB">
      <w:pPr>
        <w:numPr>
          <w:ilvl w:val="0"/>
          <w:numId w:val="17"/>
        </w:numPr>
        <w:rPr>
          <w:sz w:val="28"/>
          <w:szCs w:val="28"/>
        </w:rPr>
      </w:pPr>
      <w:r w:rsidRPr="00361528">
        <w:rPr>
          <w:sz w:val="28"/>
          <w:szCs w:val="28"/>
        </w:rPr>
        <w:t>M</w:t>
      </w:r>
      <w:r>
        <w:rPr>
          <w:sz w:val="28"/>
          <w:szCs w:val="28"/>
        </w:rPr>
        <w:t xml:space="preserve">ovila </w:t>
      </w:r>
      <w:r w:rsidRPr="00361528">
        <w:rPr>
          <w:sz w:val="28"/>
          <w:szCs w:val="28"/>
        </w:rPr>
        <w:t>Miresii</w:t>
      </w:r>
    </w:p>
    <w:p w:rsidR="00E86DCB" w:rsidRDefault="00E86DCB" w:rsidP="00E86DCB">
      <w:pPr>
        <w:numPr>
          <w:ilvl w:val="0"/>
          <w:numId w:val="17"/>
        </w:numPr>
        <w:rPr>
          <w:sz w:val="28"/>
          <w:szCs w:val="28"/>
        </w:rPr>
      </w:pPr>
      <w:r>
        <w:rPr>
          <w:sz w:val="28"/>
          <w:szCs w:val="28"/>
        </w:rPr>
        <w:t>Făurei</w:t>
      </w:r>
    </w:p>
    <w:p w:rsidR="00E86DCB" w:rsidRPr="00361528" w:rsidRDefault="00E86DCB" w:rsidP="00E86DCB">
      <w:pPr>
        <w:numPr>
          <w:ilvl w:val="0"/>
          <w:numId w:val="17"/>
        </w:numPr>
        <w:rPr>
          <w:sz w:val="28"/>
          <w:szCs w:val="28"/>
        </w:rPr>
      </w:pPr>
      <w:r>
        <w:rPr>
          <w:sz w:val="28"/>
          <w:szCs w:val="28"/>
        </w:rPr>
        <w:t>Însurăței</w:t>
      </w:r>
    </w:p>
    <w:p w:rsidR="00E86DCB" w:rsidRDefault="00E86DCB" w:rsidP="00E86DCB">
      <w:pPr>
        <w:numPr>
          <w:ilvl w:val="0"/>
          <w:numId w:val="3"/>
        </w:numPr>
        <w:tabs>
          <w:tab w:val="clear" w:pos="1440"/>
          <w:tab w:val="num" w:pos="502"/>
        </w:tabs>
        <w:ind w:left="0" w:firstLine="0"/>
        <w:rPr>
          <w:sz w:val="28"/>
          <w:szCs w:val="28"/>
        </w:rPr>
      </w:pPr>
      <w:r w:rsidRPr="004059F8">
        <w:rPr>
          <w:sz w:val="28"/>
          <w:szCs w:val="28"/>
        </w:rPr>
        <w:t xml:space="preserve">SC” </w:t>
      </w:r>
      <w:r>
        <w:rPr>
          <w:sz w:val="28"/>
          <w:szCs w:val="28"/>
        </w:rPr>
        <w:t>OMV Petrom Marketing</w:t>
      </w:r>
      <w:r w:rsidRPr="004059F8">
        <w:rPr>
          <w:sz w:val="28"/>
          <w:szCs w:val="28"/>
        </w:rPr>
        <w:t>” SRL</w:t>
      </w:r>
      <w:r>
        <w:rPr>
          <w:sz w:val="28"/>
          <w:szCs w:val="28"/>
        </w:rPr>
        <w:t xml:space="preserve"> – Brăila</w:t>
      </w:r>
    </w:p>
    <w:p w:rsidR="00E86DCB" w:rsidRDefault="00E86DCB" w:rsidP="00E86DCB">
      <w:pPr>
        <w:numPr>
          <w:ilvl w:val="0"/>
          <w:numId w:val="3"/>
        </w:numPr>
        <w:tabs>
          <w:tab w:val="clear" w:pos="1440"/>
          <w:tab w:val="num" w:pos="502"/>
        </w:tabs>
        <w:ind w:left="0" w:firstLine="0"/>
        <w:rPr>
          <w:sz w:val="28"/>
          <w:szCs w:val="28"/>
        </w:rPr>
      </w:pPr>
      <w:r w:rsidRPr="004059F8">
        <w:rPr>
          <w:sz w:val="28"/>
          <w:szCs w:val="28"/>
        </w:rPr>
        <w:t xml:space="preserve">SC” </w:t>
      </w:r>
      <w:r>
        <w:rPr>
          <w:sz w:val="28"/>
          <w:szCs w:val="28"/>
        </w:rPr>
        <w:t>Lukoil Romania</w:t>
      </w:r>
      <w:r w:rsidRPr="004059F8">
        <w:rPr>
          <w:sz w:val="28"/>
          <w:szCs w:val="28"/>
        </w:rPr>
        <w:t>” SRL</w:t>
      </w:r>
      <w:r>
        <w:rPr>
          <w:sz w:val="28"/>
          <w:szCs w:val="28"/>
        </w:rPr>
        <w:t xml:space="preserve"> – Brăila</w:t>
      </w:r>
    </w:p>
    <w:p w:rsidR="00E86DCB" w:rsidRDefault="00E86DCB" w:rsidP="00E86DCB">
      <w:pPr>
        <w:numPr>
          <w:ilvl w:val="0"/>
          <w:numId w:val="3"/>
        </w:numPr>
        <w:tabs>
          <w:tab w:val="clear" w:pos="1440"/>
          <w:tab w:val="num" w:pos="502"/>
        </w:tabs>
        <w:ind w:left="0" w:firstLine="0"/>
        <w:rPr>
          <w:sz w:val="28"/>
          <w:szCs w:val="28"/>
        </w:rPr>
      </w:pPr>
      <w:r w:rsidRPr="004059F8">
        <w:rPr>
          <w:sz w:val="28"/>
          <w:szCs w:val="28"/>
        </w:rPr>
        <w:t xml:space="preserve">SC” </w:t>
      </w:r>
      <w:r>
        <w:rPr>
          <w:sz w:val="28"/>
          <w:szCs w:val="28"/>
        </w:rPr>
        <w:t>Rewe Romania</w:t>
      </w:r>
      <w:r w:rsidRPr="004059F8">
        <w:rPr>
          <w:sz w:val="28"/>
          <w:szCs w:val="28"/>
        </w:rPr>
        <w:t>” SRL</w:t>
      </w:r>
      <w:r>
        <w:rPr>
          <w:sz w:val="28"/>
          <w:szCs w:val="28"/>
        </w:rPr>
        <w:t xml:space="preserve"> :</w:t>
      </w:r>
    </w:p>
    <w:p w:rsidR="00E86DCB" w:rsidRDefault="00E86DCB" w:rsidP="00E86DCB">
      <w:pPr>
        <w:numPr>
          <w:ilvl w:val="0"/>
          <w:numId w:val="29"/>
        </w:numPr>
        <w:rPr>
          <w:sz w:val="28"/>
          <w:szCs w:val="28"/>
        </w:rPr>
      </w:pPr>
      <w:r>
        <w:rPr>
          <w:sz w:val="28"/>
          <w:szCs w:val="28"/>
        </w:rPr>
        <w:t>Supermarket XXL Mega Discount</w:t>
      </w:r>
    </w:p>
    <w:p w:rsidR="00E86DCB" w:rsidRDefault="00E86DCB" w:rsidP="00E86DCB">
      <w:pPr>
        <w:numPr>
          <w:ilvl w:val="0"/>
          <w:numId w:val="29"/>
        </w:numPr>
        <w:rPr>
          <w:sz w:val="28"/>
          <w:szCs w:val="28"/>
        </w:rPr>
      </w:pPr>
      <w:r>
        <w:rPr>
          <w:sz w:val="28"/>
          <w:szCs w:val="28"/>
        </w:rPr>
        <w:t>Supremarket Penny Market</w:t>
      </w:r>
    </w:p>
    <w:p w:rsidR="00E86DCB" w:rsidRPr="00DB26F8" w:rsidRDefault="00E86DCB" w:rsidP="00E86DCB">
      <w:pPr>
        <w:rPr>
          <w:sz w:val="28"/>
          <w:szCs w:val="28"/>
        </w:rPr>
      </w:pPr>
    </w:p>
    <w:p w:rsidR="00E86DCB" w:rsidRDefault="00E86DCB" w:rsidP="00E86DCB">
      <w:pPr>
        <w:rPr>
          <w:sz w:val="28"/>
          <w:szCs w:val="28"/>
          <w:lang w:val="it-IT"/>
        </w:rPr>
      </w:pPr>
      <w:r w:rsidRPr="005518C6">
        <w:rPr>
          <w:bCs/>
          <w:sz w:val="28"/>
          <w:szCs w:val="28"/>
        </w:rPr>
        <w:t xml:space="preserve">Faţă de concentraţiile maxime admise de Normativele şi actele de reglementare existente </w:t>
      </w:r>
      <w:r w:rsidRPr="005518C6">
        <w:rPr>
          <w:sz w:val="28"/>
          <w:szCs w:val="28"/>
          <w:lang w:val="it-IT"/>
        </w:rPr>
        <w:t xml:space="preserve">Compania de Utilităţi Publice </w:t>
      </w:r>
      <w:r w:rsidRPr="005518C6">
        <w:rPr>
          <w:sz w:val="28"/>
          <w:szCs w:val="28"/>
        </w:rPr>
        <w:t xml:space="preserve">„ Dunărea” </w:t>
      </w:r>
      <w:r w:rsidRPr="005518C6">
        <w:rPr>
          <w:b/>
          <w:sz w:val="28"/>
          <w:szCs w:val="28"/>
          <w:lang w:val="it-IT"/>
        </w:rPr>
        <w:t>-</w:t>
      </w:r>
      <w:r w:rsidRPr="005518C6">
        <w:rPr>
          <w:sz w:val="28"/>
          <w:szCs w:val="28"/>
          <w:lang w:val="it-IT"/>
        </w:rPr>
        <w:t xml:space="preserve"> Brăila</w:t>
      </w:r>
      <w:r w:rsidRPr="005518C6">
        <w:rPr>
          <w:bCs/>
          <w:sz w:val="28"/>
          <w:szCs w:val="28"/>
        </w:rPr>
        <w:t xml:space="preserve"> a înregistrat depăşiri ale indicatorilor monitorizaţi</w:t>
      </w:r>
      <w:r w:rsidRPr="005518C6">
        <w:rPr>
          <w:sz w:val="28"/>
          <w:szCs w:val="28"/>
          <w:lang w:val="it-IT"/>
        </w:rPr>
        <w:t xml:space="preserve"> constatate în buletinele de analiză transmise</w:t>
      </w:r>
      <w:r>
        <w:rPr>
          <w:sz w:val="28"/>
          <w:szCs w:val="28"/>
          <w:lang w:val="it-IT"/>
        </w:rPr>
        <w:t xml:space="preserve"> după cum urmează</w:t>
      </w:r>
      <w:r w:rsidRPr="005518C6">
        <w:rPr>
          <w:sz w:val="28"/>
          <w:szCs w:val="28"/>
          <w:lang w:val="it-IT"/>
        </w:rPr>
        <w:t xml:space="preserve">: </w:t>
      </w:r>
    </w:p>
    <w:p w:rsidR="00E86DCB" w:rsidRPr="00E86DCB" w:rsidRDefault="00E86DCB" w:rsidP="00E86DCB">
      <w:pPr>
        <w:numPr>
          <w:ilvl w:val="0"/>
          <w:numId w:val="30"/>
        </w:numPr>
        <w:rPr>
          <w:sz w:val="28"/>
          <w:szCs w:val="28"/>
          <w:lang w:val="it-IT"/>
        </w:rPr>
      </w:pPr>
      <w:r w:rsidRPr="00E86DCB">
        <w:rPr>
          <w:sz w:val="28"/>
          <w:szCs w:val="28"/>
          <w:lang w:val="it-IT"/>
        </w:rPr>
        <w:lastRenderedPageBreak/>
        <w:t>Stația de epurare Brăila : azotați (NO</w:t>
      </w:r>
      <w:r w:rsidRPr="00E86DCB">
        <w:rPr>
          <w:sz w:val="28"/>
          <w:szCs w:val="28"/>
          <w:vertAlign w:val="subscript"/>
          <w:lang w:val="it-IT"/>
        </w:rPr>
        <w:t>3</w:t>
      </w:r>
      <w:r w:rsidRPr="00E86DCB">
        <w:rPr>
          <w:sz w:val="28"/>
          <w:szCs w:val="28"/>
          <w:lang w:val="it-IT"/>
        </w:rPr>
        <w:t>);</w:t>
      </w:r>
    </w:p>
    <w:p w:rsidR="00E86DCB" w:rsidRPr="00E86DCB" w:rsidRDefault="00E86DCB" w:rsidP="00E86DCB">
      <w:pPr>
        <w:pStyle w:val="Listparagraf"/>
        <w:numPr>
          <w:ilvl w:val="0"/>
          <w:numId w:val="30"/>
        </w:numPr>
        <w:tabs>
          <w:tab w:val="left" w:pos="426"/>
          <w:tab w:val="left" w:pos="567"/>
          <w:tab w:val="left" w:pos="709"/>
        </w:tabs>
        <w:spacing w:after="0" w:line="240" w:lineRule="auto"/>
        <w:rPr>
          <w:rFonts w:ascii="Times New Roman" w:hAnsi="Times New Roman"/>
          <w:sz w:val="28"/>
          <w:szCs w:val="28"/>
          <w:lang w:val="it-IT"/>
        </w:rPr>
      </w:pPr>
      <w:r w:rsidRPr="00E86DCB">
        <w:rPr>
          <w:rFonts w:ascii="Times New Roman" w:hAnsi="Times New Roman"/>
          <w:sz w:val="28"/>
          <w:szCs w:val="28"/>
          <w:lang w:val="it-IT"/>
        </w:rPr>
        <w:t xml:space="preserve">Staţia de epurare Movila Miresii: </w:t>
      </w:r>
      <w:r w:rsidRPr="00E86DCB">
        <w:rPr>
          <w:rFonts w:ascii="Times New Roman" w:hAnsi="Times New Roman"/>
          <w:sz w:val="28"/>
          <w:szCs w:val="28"/>
        </w:rPr>
        <w:t>consum biochimic de oxigen (CBO</w:t>
      </w:r>
      <w:r w:rsidRPr="00E86DCB">
        <w:rPr>
          <w:rFonts w:ascii="Times New Roman" w:hAnsi="Times New Roman"/>
          <w:sz w:val="28"/>
          <w:szCs w:val="28"/>
          <w:vertAlign w:val="subscript"/>
        </w:rPr>
        <w:t>5</w:t>
      </w:r>
      <w:r w:rsidRPr="00E86DCB">
        <w:rPr>
          <w:rFonts w:ascii="Times New Roman" w:hAnsi="Times New Roman"/>
          <w:sz w:val="28"/>
          <w:szCs w:val="28"/>
        </w:rPr>
        <w:t>), azot total (N</w:t>
      </w:r>
      <w:r w:rsidRPr="00E86DCB">
        <w:rPr>
          <w:rFonts w:ascii="Times New Roman" w:hAnsi="Times New Roman"/>
          <w:sz w:val="28"/>
          <w:szCs w:val="28"/>
          <w:vertAlign w:val="subscript"/>
        </w:rPr>
        <w:t>tot</w:t>
      </w:r>
      <w:r w:rsidRPr="00E86DCB">
        <w:rPr>
          <w:rFonts w:ascii="Times New Roman" w:hAnsi="Times New Roman"/>
          <w:sz w:val="28"/>
          <w:szCs w:val="28"/>
        </w:rPr>
        <w:t>), detergenţi sintetici biodegradabili, fenoli (C</w:t>
      </w:r>
      <w:r w:rsidRPr="00E86DCB">
        <w:rPr>
          <w:rFonts w:ascii="Times New Roman" w:hAnsi="Times New Roman"/>
          <w:sz w:val="28"/>
          <w:szCs w:val="28"/>
          <w:vertAlign w:val="subscript"/>
        </w:rPr>
        <w:t>6</w:t>
      </w:r>
      <w:r w:rsidRPr="00E86DCB">
        <w:rPr>
          <w:rFonts w:ascii="Times New Roman" w:hAnsi="Times New Roman"/>
          <w:sz w:val="28"/>
          <w:szCs w:val="28"/>
        </w:rPr>
        <w:t>H</w:t>
      </w:r>
      <w:r w:rsidRPr="00E86DCB">
        <w:rPr>
          <w:rFonts w:ascii="Times New Roman" w:hAnsi="Times New Roman"/>
          <w:sz w:val="28"/>
          <w:szCs w:val="28"/>
          <w:vertAlign w:val="subscript"/>
        </w:rPr>
        <w:t>5</w:t>
      </w:r>
      <w:r w:rsidRPr="00E86DCB">
        <w:rPr>
          <w:rFonts w:ascii="Times New Roman" w:hAnsi="Times New Roman"/>
          <w:sz w:val="28"/>
          <w:szCs w:val="28"/>
        </w:rPr>
        <w:t>OH), cloruri (Cl</w:t>
      </w:r>
      <w:r w:rsidRPr="00E86DCB">
        <w:rPr>
          <w:rFonts w:ascii="Times New Roman" w:hAnsi="Times New Roman"/>
          <w:sz w:val="28"/>
          <w:szCs w:val="28"/>
          <w:vertAlign w:val="superscript"/>
        </w:rPr>
        <w:t>-</w:t>
      </w:r>
      <w:r w:rsidRPr="00E86DCB">
        <w:rPr>
          <w:rFonts w:ascii="Times New Roman" w:hAnsi="Times New Roman"/>
          <w:sz w:val="28"/>
          <w:szCs w:val="28"/>
        </w:rPr>
        <w:t>);</w:t>
      </w:r>
    </w:p>
    <w:p w:rsidR="00E86DCB" w:rsidRPr="00E86DCB" w:rsidRDefault="00E86DCB" w:rsidP="00E86DCB">
      <w:pPr>
        <w:pStyle w:val="Listparagraf"/>
        <w:numPr>
          <w:ilvl w:val="0"/>
          <w:numId w:val="30"/>
        </w:numPr>
        <w:tabs>
          <w:tab w:val="left" w:pos="426"/>
          <w:tab w:val="left" w:pos="567"/>
          <w:tab w:val="left" w:pos="709"/>
        </w:tabs>
        <w:spacing w:after="0" w:line="240" w:lineRule="auto"/>
        <w:rPr>
          <w:rFonts w:ascii="Times New Roman" w:hAnsi="Times New Roman"/>
          <w:sz w:val="28"/>
          <w:szCs w:val="28"/>
          <w:lang w:val="it-IT"/>
        </w:rPr>
      </w:pPr>
      <w:r w:rsidRPr="00E86DCB">
        <w:rPr>
          <w:rFonts w:ascii="Times New Roman" w:hAnsi="Times New Roman"/>
          <w:sz w:val="28"/>
          <w:szCs w:val="28"/>
        </w:rPr>
        <w:t>Stația de epurare Făurei : consum biochimic de oxigen (CBO</w:t>
      </w:r>
      <w:r w:rsidRPr="00E86DCB">
        <w:rPr>
          <w:rFonts w:ascii="Times New Roman" w:hAnsi="Times New Roman"/>
          <w:sz w:val="28"/>
          <w:szCs w:val="28"/>
          <w:vertAlign w:val="subscript"/>
        </w:rPr>
        <w:t>5</w:t>
      </w:r>
      <w:r w:rsidRPr="00E86DCB">
        <w:rPr>
          <w:rFonts w:ascii="Times New Roman" w:hAnsi="Times New Roman"/>
          <w:sz w:val="28"/>
          <w:szCs w:val="28"/>
        </w:rPr>
        <w:t>), cloruri (Cl</w:t>
      </w:r>
      <w:r w:rsidRPr="00E86DCB">
        <w:rPr>
          <w:rFonts w:ascii="Times New Roman" w:hAnsi="Times New Roman"/>
          <w:sz w:val="28"/>
          <w:szCs w:val="28"/>
          <w:vertAlign w:val="superscript"/>
        </w:rPr>
        <w:t>-</w:t>
      </w:r>
      <w:r w:rsidRPr="00E86DCB">
        <w:rPr>
          <w:rFonts w:ascii="Times New Roman" w:hAnsi="Times New Roman"/>
          <w:sz w:val="28"/>
          <w:szCs w:val="28"/>
        </w:rPr>
        <w:t>);</w:t>
      </w:r>
    </w:p>
    <w:p w:rsidR="00E86DCB" w:rsidRPr="00E86DCB" w:rsidRDefault="00E86DCB" w:rsidP="00E86DCB">
      <w:pPr>
        <w:pStyle w:val="Listparagraf"/>
        <w:numPr>
          <w:ilvl w:val="0"/>
          <w:numId w:val="30"/>
        </w:numPr>
        <w:tabs>
          <w:tab w:val="left" w:pos="426"/>
          <w:tab w:val="left" w:pos="567"/>
          <w:tab w:val="left" w:pos="709"/>
        </w:tabs>
        <w:spacing w:after="0" w:line="240" w:lineRule="auto"/>
        <w:rPr>
          <w:rFonts w:ascii="Times New Roman" w:hAnsi="Times New Roman"/>
          <w:sz w:val="28"/>
          <w:szCs w:val="28"/>
          <w:lang w:val="it-IT"/>
        </w:rPr>
      </w:pPr>
      <w:r w:rsidRPr="00E86DCB">
        <w:rPr>
          <w:rFonts w:ascii="Times New Roman" w:hAnsi="Times New Roman"/>
          <w:sz w:val="28"/>
          <w:szCs w:val="28"/>
        </w:rPr>
        <w:t>Stația de epurare Însurăței : fenoli (C</w:t>
      </w:r>
      <w:r w:rsidRPr="00E86DCB">
        <w:rPr>
          <w:rFonts w:ascii="Times New Roman" w:hAnsi="Times New Roman"/>
          <w:sz w:val="28"/>
          <w:szCs w:val="28"/>
          <w:vertAlign w:val="subscript"/>
        </w:rPr>
        <w:t>6</w:t>
      </w:r>
      <w:r w:rsidRPr="00E86DCB">
        <w:rPr>
          <w:rFonts w:ascii="Times New Roman" w:hAnsi="Times New Roman"/>
          <w:sz w:val="28"/>
          <w:szCs w:val="28"/>
        </w:rPr>
        <w:t>H</w:t>
      </w:r>
      <w:r w:rsidRPr="00E86DCB">
        <w:rPr>
          <w:rFonts w:ascii="Times New Roman" w:hAnsi="Times New Roman"/>
          <w:sz w:val="28"/>
          <w:szCs w:val="28"/>
          <w:vertAlign w:val="subscript"/>
        </w:rPr>
        <w:t>3</w:t>
      </w:r>
      <w:r w:rsidRPr="00E86DCB">
        <w:rPr>
          <w:rFonts w:ascii="Times New Roman" w:hAnsi="Times New Roman"/>
          <w:sz w:val="28"/>
          <w:szCs w:val="28"/>
        </w:rPr>
        <w:t>OH).</w:t>
      </w:r>
    </w:p>
    <w:p w:rsidR="007831C3" w:rsidRPr="00225081" w:rsidRDefault="007831C3" w:rsidP="007831C3">
      <w:pPr>
        <w:jc w:val="center"/>
        <w:rPr>
          <w:b/>
          <w:bCs/>
          <w:sz w:val="28"/>
          <w:szCs w:val="28"/>
        </w:rPr>
      </w:pPr>
    </w:p>
    <w:p w:rsidR="007831C3" w:rsidRDefault="007831C3" w:rsidP="007831C3">
      <w:pPr>
        <w:jc w:val="center"/>
        <w:rPr>
          <w:b/>
          <w:bCs/>
          <w:sz w:val="28"/>
          <w:szCs w:val="28"/>
        </w:rPr>
      </w:pPr>
      <w:r w:rsidRPr="00515807">
        <w:rPr>
          <w:b/>
          <w:bCs/>
          <w:sz w:val="28"/>
          <w:szCs w:val="28"/>
        </w:rPr>
        <w:t xml:space="preserve">   </w:t>
      </w:r>
      <w:r w:rsidR="004B70F2">
        <w:rPr>
          <w:b/>
          <w:bCs/>
          <w:sz w:val="28"/>
          <w:szCs w:val="28"/>
        </w:rPr>
        <w:tab/>
      </w:r>
      <w:r w:rsidRPr="00515807">
        <w:rPr>
          <w:b/>
          <w:bCs/>
          <w:sz w:val="28"/>
          <w:szCs w:val="28"/>
        </w:rPr>
        <w:t>2.2.2. REŢEAUA DE URMĂRIRE A CALITĂŢII APELOR UZATE DE CĂTRE    LABORATORUL APM BRĂILA</w:t>
      </w:r>
    </w:p>
    <w:p w:rsidR="003A77FA" w:rsidRPr="00890F70" w:rsidRDefault="003A77FA" w:rsidP="003A77FA">
      <w:pPr>
        <w:ind w:firstLine="720"/>
        <w:jc w:val="both"/>
        <w:rPr>
          <w:sz w:val="28"/>
          <w:szCs w:val="28"/>
          <w:lang w:val="pt-BR"/>
        </w:rPr>
      </w:pPr>
      <w:r w:rsidRPr="009B1A4E">
        <w:rPr>
          <w:sz w:val="28"/>
          <w:szCs w:val="28"/>
          <w:lang w:val="it-IT"/>
        </w:rPr>
        <w:t>Laboratorul</w:t>
      </w:r>
      <w:r w:rsidRPr="00351FD6">
        <w:rPr>
          <w:sz w:val="28"/>
          <w:szCs w:val="28"/>
          <w:lang w:val="it-IT"/>
        </w:rPr>
        <w:t xml:space="preserve"> A.P.M Brăila, în luna </w:t>
      </w:r>
      <w:r>
        <w:rPr>
          <w:sz w:val="28"/>
          <w:szCs w:val="28"/>
          <w:lang w:val="it-IT"/>
        </w:rPr>
        <w:t>ianuarie 2016</w:t>
      </w:r>
      <w:r w:rsidRPr="00351FD6">
        <w:rPr>
          <w:sz w:val="28"/>
          <w:szCs w:val="28"/>
          <w:lang w:val="it-IT"/>
        </w:rPr>
        <w:t>, a efectuat analize fizico-</w:t>
      </w:r>
      <w:r w:rsidRPr="00C4421B">
        <w:rPr>
          <w:sz w:val="28"/>
          <w:szCs w:val="28"/>
          <w:lang w:val="it-IT"/>
        </w:rPr>
        <w:t>chimice la</w:t>
      </w:r>
      <w:r>
        <w:rPr>
          <w:sz w:val="28"/>
          <w:szCs w:val="28"/>
          <w:lang w:val="pt-BR"/>
        </w:rPr>
        <w:t xml:space="preserve"> </w:t>
      </w:r>
      <w:r w:rsidRPr="00351FD6">
        <w:rPr>
          <w:sz w:val="28"/>
          <w:szCs w:val="28"/>
          <w:lang w:val="pt-BR"/>
        </w:rPr>
        <w:t xml:space="preserve">agenţi economici ale căror ape rezultate din procesul tehnologic sunt deversate în canalizarea oraşului. S-au constatat </w:t>
      </w:r>
      <w:r>
        <w:rPr>
          <w:sz w:val="28"/>
          <w:szCs w:val="28"/>
          <w:lang w:val="pt-BR"/>
        </w:rPr>
        <w:t xml:space="preserve"> </w:t>
      </w:r>
      <w:r w:rsidRPr="00351FD6">
        <w:rPr>
          <w:sz w:val="28"/>
          <w:szCs w:val="28"/>
          <w:lang w:val="pt-BR"/>
        </w:rPr>
        <w:t xml:space="preserve">depășiri ale  limitei impuse la </w:t>
      </w:r>
      <w:r>
        <w:rPr>
          <w:sz w:val="28"/>
          <w:szCs w:val="28"/>
          <w:lang w:val="pt-BR"/>
        </w:rPr>
        <w:t xml:space="preserve">majoritatea indicatorilor monitorizați la SC Crivalex SRL, și la indicatorii: </w:t>
      </w:r>
      <w:r w:rsidRPr="00351FD6">
        <w:rPr>
          <w:sz w:val="28"/>
          <w:szCs w:val="28"/>
          <w:lang w:val="pt-BR"/>
        </w:rPr>
        <w:t>substanțe extractibile</w:t>
      </w:r>
      <w:r>
        <w:rPr>
          <w:sz w:val="28"/>
          <w:szCs w:val="28"/>
          <w:lang w:val="pt-BR"/>
        </w:rPr>
        <w:t>, pH, CBO</w:t>
      </w:r>
      <w:r w:rsidRPr="00890F70">
        <w:rPr>
          <w:sz w:val="28"/>
          <w:szCs w:val="28"/>
          <w:vertAlign w:val="subscript"/>
          <w:lang w:val="pt-BR"/>
        </w:rPr>
        <w:t xml:space="preserve">5 </w:t>
      </w:r>
      <w:r>
        <w:rPr>
          <w:sz w:val="28"/>
          <w:szCs w:val="28"/>
          <w:vertAlign w:val="subscript"/>
          <w:lang w:val="pt-BR"/>
        </w:rPr>
        <w:t xml:space="preserve"> </w:t>
      </w:r>
      <w:r>
        <w:rPr>
          <w:sz w:val="28"/>
          <w:szCs w:val="28"/>
          <w:lang w:val="pt-BR"/>
        </w:rPr>
        <w:t>și CCOCr de la SC Golf Trade SRL, SC Alfino Prod SRL, Hipermarket Kaufland Brăila 2, din B-dul Dorobanților.</w:t>
      </w:r>
    </w:p>
    <w:p w:rsidR="004B70F2" w:rsidRDefault="004B70F2" w:rsidP="004B70F2">
      <w:pPr>
        <w:ind w:firstLine="720"/>
        <w:jc w:val="both"/>
        <w:rPr>
          <w:b/>
          <w:bCs/>
          <w:sz w:val="28"/>
          <w:szCs w:val="28"/>
        </w:rPr>
      </w:pPr>
    </w:p>
    <w:p w:rsidR="00D646A9" w:rsidRPr="00515807" w:rsidRDefault="005C50CB" w:rsidP="00282BAF">
      <w:pPr>
        <w:pStyle w:val="Titlu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7731D4" w:rsidP="0040058C">
      <w:pPr>
        <w:jc w:val="both"/>
        <w:rPr>
          <w:b/>
          <w:sz w:val="28"/>
          <w:szCs w:val="28"/>
        </w:rPr>
      </w:pPr>
      <w:r w:rsidRPr="007731D4">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F942AE" w:rsidRPr="008028B1" w:rsidRDefault="00F942AE"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7731D4">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40058C" w:rsidRPr="00BF6FD0">
        <w:rPr>
          <w:sz w:val="28"/>
          <w:szCs w:val="28"/>
        </w:rPr>
        <w:tab/>
      </w:r>
      <w:r w:rsidR="0040058C" w:rsidRPr="00282BAF">
        <w:rPr>
          <w:sz w:val="28"/>
          <w:szCs w:val="28"/>
        </w:rPr>
        <w:t>Rezultatele înregistrate sunt raportate la valorile limită prevăzute de</w:t>
      </w:r>
      <w:r w:rsidR="0040058C">
        <w:rPr>
          <w:b/>
          <w:sz w:val="28"/>
          <w:szCs w:val="28"/>
        </w:rPr>
        <w:t xml:space="preserve"> </w:t>
      </w:r>
      <w:r w:rsidR="0040058C" w:rsidRPr="00BF6FD0">
        <w:rPr>
          <w:b/>
          <w:sz w:val="28"/>
          <w:szCs w:val="28"/>
        </w:rPr>
        <w:t>Leg</w:t>
      </w:r>
      <w:r w:rsidR="0040058C">
        <w:rPr>
          <w:b/>
          <w:sz w:val="28"/>
          <w:szCs w:val="28"/>
        </w:rPr>
        <w:t>ea</w:t>
      </w:r>
      <w:r w:rsidR="0040058C"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0D24DF" w:rsidRDefault="0040058C" w:rsidP="00B81332">
      <w:pPr>
        <w:ind w:firstLine="720"/>
        <w:jc w:val="both"/>
        <w:rPr>
          <w:bCs/>
          <w:sz w:val="28"/>
          <w:szCs w:val="28"/>
        </w:rPr>
      </w:pPr>
      <w:r w:rsidRPr="00BF6FD0">
        <w:rPr>
          <w:b/>
          <w:sz w:val="28"/>
          <w:szCs w:val="28"/>
        </w:rPr>
        <w:lastRenderedPageBreak/>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B81332" w:rsidRDefault="00B81332" w:rsidP="00B81332">
      <w:pPr>
        <w:ind w:firstLine="720"/>
        <w:jc w:val="both"/>
        <w:rPr>
          <w:bCs/>
          <w:sz w:val="28"/>
          <w:szCs w:val="28"/>
        </w:rPr>
      </w:pPr>
    </w:p>
    <w:p w:rsidR="00B81332" w:rsidRPr="00BF6FD0" w:rsidRDefault="00B81332" w:rsidP="00B81332">
      <w:pPr>
        <w:jc w:val="center"/>
        <w:rPr>
          <w:b/>
          <w:sz w:val="28"/>
          <w:szCs w:val="28"/>
        </w:rPr>
      </w:pPr>
      <w:r w:rsidRPr="00BF6FD0">
        <w:rPr>
          <w:b/>
          <w:sz w:val="28"/>
          <w:szCs w:val="28"/>
        </w:rPr>
        <w:t>Parametrii meteorologici monitorizaţi</w:t>
      </w:r>
    </w:p>
    <w:p w:rsidR="00B81332" w:rsidRPr="00BF6FD0" w:rsidRDefault="00B81332" w:rsidP="00B81332">
      <w:pPr>
        <w:rPr>
          <w:b/>
          <w:sz w:val="28"/>
          <w:szCs w:val="28"/>
        </w:rPr>
      </w:pPr>
      <w:r w:rsidRPr="00BF6FD0">
        <w:rPr>
          <w:b/>
          <w:sz w:val="28"/>
          <w:szCs w:val="28"/>
        </w:rPr>
        <w:tab/>
      </w:r>
    </w:p>
    <w:p w:rsidR="00B81332" w:rsidRPr="00BF6FD0" w:rsidRDefault="00B81332" w:rsidP="00B81332">
      <w:pPr>
        <w:ind w:firstLine="720"/>
        <w:rPr>
          <w:b/>
        </w:rPr>
      </w:pPr>
      <w:r w:rsidRPr="00BF6FD0">
        <w:rPr>
          <w:bCs/>
          <w:sz w:val="28"/>
          <w:szCs w:val="28"/>
        </w:rPr>
        <w:t xml:space="preserve">În luna </w:t>
      </w:r>
      <w:r>
        <w:rPr>
          <w:bCs/>
          <w:sz w:val="28"/>
          <w:szCs w:val="28"/>
        </w:rPr>
        <w:t>ianuarie</w:t>
      </w:r>
      <w:r w:rsidRPr="00BF6FD0">
        <w:rPr>
          <w:bCs/>
          <w:sz w:val="28"/>
          <w:szCs w:val="28"/>
        </w:rPr>
        <w:t xml:space="preserve"> nu s-au măsurat parametrii meteorologici din cauza defecţiunilor existente</w:t>
      </w:r>
      <w:r w:rsidRPr="00BF6FD0">
        <w:rPr>
          <w:sz w:val="28"/>
          <w:szCs w:val="28"/>
        </w:rPr>
        <w:t>.</w:t>
      </w:r>
    </w:p>
    <w:p w:rsidR="00B81332" w:rsidRPr="00BF6FD0" w:rsidRDefault="00B81332" w:rsidP="00B81332">
      <w:pPr>
        <w:rPr>
          <w:b/>
        </w:rPr>
      </w:pPr>
    </w:p>
    <w:p w:rsidR="00B81332" w:rsidRPr="003F6B8D" w:rsidRDefault="00B81332" w:rsidP="00B81332">
      <w:pPr>
        <w:ind w:firstLine="720"/>
        <w:jc w:val="center"/>
        <w:rPr>
          <w:b/>
          <w:sz w:val="28"/>
          <w:szCs w:val="28"/>
        </w:rPr>
      </w:pPr>
      <w:r w:rsidRPr="003F6B8D">
        <w:rPr>
          <w:b/>
          <w:sz w:val="28"/>
          <w:szCs w:val="28"/>
        </w:rPr>
        <w:t>Poluanţii monitorizaţi</w:t>
      </w:r>
    </w:p>
    <w:p w:rsidR="00B81332" w:rsidRPr="00BF6FD0" w:rsidRDefault="00B81332" w:rsidP="00B81332">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B81332" w:rsidRPr="00BF6FD0" w:rsidTr="00F942AE">
        <w:trPr>
          <w:trHeight w:val="544"/>
          <w:jc w:val="center"/>
        </w:trPr>
        <w:tc>
          <w:tcPr>
            <w:tcW w:w="840" w:type="dxa"/>
            <w:tcBorders>
              <w:top w:val="double" w:sz="4" w:space="0" w:color="auto"/>
              <w:bottom w:val="double" w:sz="4" w:space="0" w:color="auto"/>
            </w:tcBorders>
          </w:tcPr>
          <w:p w:rsidR="00B81332" w:rsidRPr="00BF6FD0" w:rsidRDefault="00B81332" w:rsidP="00F942AE">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B81332" w:rsidRPr="00BF6FD0" w:rsidRDefault="00B81332" w:rsidP="00F942AE">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B81332" w:rsidRPr="00BF6FD0" w:rsidRDefault="00B81332" w:rsidP="00F942AE">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B81332" w:rsidRPr="00BF6FD0" w:rsidRDefault="00B81332" w:rsidP="00F942AE">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B81332" w:rsidRPr="00BF6FD0" w:rsidRDefault="00B81332" w:rsidP="00F942AE">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B81332" w:rsidRPr="00BF6FD0" w:rsidRDefault="00B81332" w:rsidP="00F942AE">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B81332" w:rsidRPr="00BF6FD0" w:rsidRDefault="00B81332" w:rsidP="00F942AE">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B81332" w:rsidRPr="00BF6FD0" w:rsidRDefault="00B81332" w:rsidP="00F942AE">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B81332" w:rsidRPr="00BF6FD0" w:rsidRDefault="00B81332" w:rsidP="00F942AE">
            <w:pPr>
              <w:jc w:val="center"/>
              <w:rPr>
                <w:sz w:val="22"/>
                <w:szCs w:val="22"/>
              </w:rPr>
            </w:pPr>
            <w:r w:rsidRPr="00BF6FD0">
              <w:rPr>
                <w:sz w:val="22"/>
                <w:szCs w:val="22"/>
              </w:rPr>
              <w:t xml:space="preserve">Limita </w:t>
            </w:r>
          </w:p>
        </w:tc>
      </w:tr>
      <w:tr w:rsidR="00B81332" w:rsidRPr="00BF6FD0" w:rsidTr="00F942AE">
        <w:trPr>
          <w:trHeight w:val="254"/>
          <w:jc w:val="center"/>
        </w:trPr>
        <w:tc>
          <w:tcPr>
            <w:tcW w:w="840" w:type="dxa"/>
            <w:vMerge w:val="restart"/>
            <w:tcBorders>
              <w:top w:val="double" w:sz="4" w:space="0" w:color="auto"/>
            </w:tcBorders>
            <w:vAlign w:val="center"/>
          </w:tcPr>
          <w:p w:rsidR="00B81332" w:rsidRPr="00BF6FD0" w:rsidRDefault="00B81332" w:rsidP="00F942AE">
            <w:pPr>
              <w:jc w:val="center"/>
            </w:pPr>
            <w:r w:rsidRPr="00BF6FD0">
              <w:t>BR1</w:t>
            </w:r>
          </w:p>
        </w:tc>
        <w:tc>
          <w:tcPr>
            <w:tcW w:w="1273" w:type="dxa"/>
            <w:vMerge w:val="restart"/>
            <w:tcBorders>
              <w:top w:val="double" w:sz="4" w:space="0" w:color="auto"/>
            </w:tcBorders>
            <w:vAlign w:val="center"/>
          </w:tcPr>
          <w:p w:rsidR="00B81332" w:rsidRPr="00BF6FD0" w:rsidRDefault="00B81332" w:rsidP="00F942AE">
            <w:pPr>
              <w:jc w:val="center"/>
            </w:pPr>
            <w:r w:rsidRPr="00BF6FD0">
              <w:t>Trafic</w:t>
            </w:r>
          </w:p>
        </w:tc>
        <w:tc>
          <w:tcPr>
            <w:tcW w:w="1408" w:type="dxa"/>
            <w:tcBorders>
              <w:top w:val="double" w:sz="4" w:space="0" w:color="auto"/>
            </w:tcBorders>
          </w:tcPr>
          <w:p w:rsidR="00B81332" w:rsidRPr="00BF6FD0" w:rsidRDefault="00B81332" w:rsidP="00F942AE">
            <w:pPr>
              <w:jc w:val="center"/>
            </w:pPr>
            <w:r w:rsidRPr="00BF6FD0">
              <w:t>SO</w:t>
            </w:r>
            <w:r w:rsidRPr="00BF6FD0">
              <w:rPr>
                <w:vertAlign w:val="subscript"/>
              </w:rPr>
              <w:t>2</w:t>
            </w:r>
          </w:p>
        </w:tc>
        <w:tc>
          <w:tcPr>
            <w:tcW w:w="881" w:type="dxa"/>
            <w:tcBorders>
              <w:top w:val="double" w:sz="4" w:space="0" w:color="auto"/>
            </w:tcBorders>
          </w:tcPr>
          <w:p w:rsidR="00B81332" w:rsidRPr="00BF6FD0" w:rsidRDefault="00B81332" w:rsidP="00F942AE">
            <w:pPr>
              <w:jc w:val="center"/>
            </w:pPr>
            <w:r>
              <w:t>16.05</w:t>
            </w:r>
          </w:p>
        </w:tc>
        <w:tc>
          <w:tcPr>
            <w:tcW w:w="1070" w:type="dxa"/>
            <w:tcBorders>
              <w:top w:val="double" w:sz="4" w:space="0" w:color="auto"/>
            </w:tcBorders>
          </w:tcPr>
          <w:p w:rsidR="00B81332" w:rsidRPr="00BF6FD0" w:rsidRDefault="00B81332" w:rsidP="00F942AE">
            <w:pPr>
              <w:jc w:val="center"/>
            </w:pPr>
            <w:r>
              <w:t>35.21</w:t>
            </w:r>
          </w:p>
        </w:tc>
        <w:tc>
          <w:tcPr>
            <w:tcW w:w="1003" w:type="dxa"/>
            <w:tcBorders>
              <w:top w:val="double" w:sz="4" w:space="0" w:color="auto"/>
            </w:tcBorders>
          </w:tcPr>
          <w:p w:rsidR="00B81332" w:rsidRPr="00BF6FD0" w:rsidRDefault="00B81332" w:rsidP="00F942AE">
            <w:pPr>
              <w:jc w:val="center"/>
            </w:pPr>
            <w:r>
              <w:t>6.77</w:t>
            </w:r>
          </w:p>
        </w:tc>
        <w:tc>
          <w:tcPr>
            <w:tcW w:w="1367" w:type="dxa"/>
            <w:tcBorders>
              <w:top w:val="double" w:sz="4" w:space="0" w:color="auto"/>
            </w:tcBorders>
          </w:tcPr>
          <w:p w:rsidR="00B81332" w:rsidRPr="00BF6FD0" w:rsidRDefault="00B81332" w:rsidP="00F942AE">
            <w:pPr>
              <w:jc w:val="center"/>
            </w:pPr>
            <w:r>
              <w:t>711</w:t>
            </w:r>
          </w:p>
        </w:tc>
        <w:tc>
          <w:tcPr>
            <w:tcW w:w="916" w:type="dxa"/>
            <w:tcBorders>
              <w:top w:val="double" w:sz="4" w:space="0" w:color="auto"/>
            </w:tcBorders>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B81332" w:rsidRPr="00BF6FD0" w:rsidRDefault="00B81332" w:rsidP="00F942AE">
            <w:pPr>
              <w:jc w:val="center"/>
            </w:pPr>
            <w:r w:rsidRPr="00BF6FD0">
              <w:t>350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200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w:t>
            </w:r>
            <w:r w:rsidRPr="00BF6FD0">
              <w:rPr>
                <w:vertAlign w:val="subscript"/>
              </w:rPr>
              <w:t>2</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200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Nox</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30/an</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CO</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t>0.77</w:t>
            </w:r>
          </w:p>
        </w:tc>
        <w:tc>
          <w:tcPr>
            <w:tcW w:w="1003" w:type="dxa"/>
          </w:tcPr>
          <w:p w:rsidR="00B81332" w:rsidRPr="00BF6FD0" w:rsidRDefault="00B81332" w:rsidP="00F942AE">
            <w:pPr>
              <w:jc w:val="center"/>
            </w:pPr>
            <w:r>
              <w:t>0.07</w:t>
            </w:r>
          </w:p>
        </w:tc>
        <w:tc>
          <w:tcPr>
            <w:tcW w:w="1367" w:type="dxa"/>
          </w:tcPr>
          <w:p w:rsidR="00B81332" w:rsidRPr="00BF6FD0" w:rsidRDefault="00B81332" w:rsidP="00F942AE">
            <w:pPr>
              <w:jc w:val="center"/>
            </w:pPr>
            <w:r>
              <w:t>149</w:t>
            </w:r>
          </w:p>
        </w:tc>
        <w:tc>
          <w:tcPr>
            <w:tcW w:w="916" w:type="dxa"/>
          </w:tcPr>
          <w:p w:rsidR="00B81332" w:rsidRPr="008252CA" w:rsidRDefault="00B81332" w:rsidP="00F942AE">
            <w:pPr>
              <w:jc w:val="center"/>
              <w:rPr>
                <w:sz w:val="20"/>
                <w:szCs w:val="20"/>
              </w:rPr>
            </w:pPr>
            <w:r w:rsidRPr="008252CA">
              <w:rPr>
                <w:sz w:val="20"/>
                <w:szCs w:val="20"/>
              </w:rPr>
              <w:t>mg/m</w:t>
            </w:r>
            <w:r w:rsidRPr="008252CA">
              <w:rPr>
                <w:sz w:val="20"/>
                <w:szCs w:val="20"/>
                <w:vertAlign w:val="superscript"/>
              </w:rPr>
              <w:t>3</w:t>
            </w:r>
          </w:p>
        </w:tc>
        <w:tc>
          <w:tcPr>
            <w:tcW w:w="868" w:type="dxa"/>
          </w:tcPr>
          <w:p w:rsidR="00B81332" w:rsidRPr="00BF6FD0" w:rsidRDefault="00B81332" w:rsidP="00F942AE">
            <w:pPr>
              <w:jc w:val="center"/>
            </w:pPr>
            <w:r w:rsidRPr="00BF6FD0">
              <w:t>10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Benzen</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5</w:t>
            </w:r>
          </w:p>
        </w:tc>
      </w:tr>
      <w:tr w:rsidR="00B81332" w:rsidRPr="00BF6FD0" w:rsidTr="00F942AE">
        <w:trPr>
          <w:trHeight w:val="128"/>
          <w:jc w:val="center"/>
        </w:trPr>
        <w:tc>
          <w:tcPr>
            <w:tcW w:w="840" w:type="dxa"/>
            <w:vMerge/>
            <w:tcBorders>
              <w:bottom w:val="double" w:sz="4" w:space="0" w:color="auto"/>
            </w:tcBorders>
          </w:tcPr>
          <w:p w:rsidR="00B81332" w:rsidRPr="00BF6FD0" w:rsidRDefault="00B81332" w:rsidP="00F942AE">
            <w:pPr>
              <w:jc w:val="center"/>
            </w:pPr>
          </w:p>
        </w:tc>
        <w:tc>
          <w:tcPr>
            <w:tcW w:w="1273" w:type="dxa"/>
            <w:vMerge/>
            <w:tcBorders>
              <w:bottom w:val="double" w:sz="4" w:space="0" w:color="auto"/>
            </w:tcBorders>
          </w:tcPr>
          <w:p w:rsidR="00B81332" w:rsidRPr="00BF6FD0" w:rsidRDefault="00B81332" w:rsidP="00F942AE">
            <w:pPr>
              <w:jc w:val="center"/>
            </w:pPr>
          </w:p>
        </w:tc>
        <w:tc>
          <w:tcPr>
            <w:tcW w:w="1408" w:type="dxa"/>
            <w:tcBorders>
              <w:bottom w:val="double" w:sz="4" w:space="0" w:color="auto"/>
            </w:tcBorders>
          </w:tcPr>
          <w:p w:rsidR="00B81332" w:rsidRPr="00BF6FD0" w:rsidRDefault="00B81332" w:rsidP="00F942AE">
            <w:pPr>
              <w:jc w:val="center"/>
            </w:pPr>
            <w:r w:rsidRPr="00BF6FD0">
              <w:t>PM10</w:t>
            </w:r>
          </w:p>
        </w:tc>
        <w:tc>
          <w:tcPr>
            <w:tcW w:w="881" w:type="dxa"/>
            <w:tcBorders>
              <w:bottom w:val="double" w:sz="4" w:space="0" w:color="auto"/>
            </w:tcBorders>
          </w:tcPr>
          <w:p w:rsidR="00B81332" w:rsidRPr="00BF6FD0" w:rsidRDefault="00B81332" w:rsidP="00F942AE">
            <w:pPr>
              <w:jc w:val="center"/>
            </w:pPr>
            <w:r w:rsidRPr="00BF6FD0">
              <w:t>-</w:t>
            </w:r>
          </w:p>
        </w:tc>
        <w:tc>
          <w:tcPr>
            <w:tcW w:w="1070" w:type="dxa"/>
            <w:tcBorders>
              <w:bottom w:val="double" w:sz="4" w:space="0" w:color="auto"/>
            </w:tcBorders>
          </w:tcPr>
          <w:p w:rsidR="00B81332" w:rsidRPr="00BF6FD0" w:rsidRDefault="00B81332" w:rsidP="00F942AE">
            <w:pPr>
              <w:jc w:val="center"/>
            </w:pPr>
            <w:r w:rsidRPr="00BF6FD0">
              <w:t>-</w:t>
            </w:r>
          </w:p>
        </w:tc>
        <w:tc>
          <w:tcPr>
            <w:tcW w:w="1003" w:type="dxa"/>
            <w:tcBorders>
              <w:bottom w:val="double" w:sz="4" w:space="0" w:color="auto"/>
            </w:tcBorders>
          </w:tcPr>
          <w:p w:rsidR="00B81332" w:rsidRPr="00BF6FD0" w:rsidRDefault="00B81332" w:rsidP="00F942AE">
            <w:pPr>
              <w:jc w:val="center"/>
            </w:pPr>
            <w:r w:rsidRPr="00BF6FD0">
              <w:t>-</w:t>
            </w:r>
          </w:p>
        </w:tc>
        <w:tc>
          <w:tcPr>
            <w:tcW w:w="1367" w:type="dxa"/>
            <w:tcBorders>
              <w:bottom w:val="double" w:sz="4" w:space="0" w:color="auto"/>
            </w:tcBorders>
          </w:tcPr>
          <w:p w:rsidR="00B81332" w:rsidRPr="00BF6FD0" w:rsidRDefault="00B81332" w:rsidP="00F942AE">
            <w:pPr>
              <w:jc w:val="center"/>
            </w:pPr>
            <w:r w:rsidRPr="00BF6FD0">
              <w:t>-</w:t>
            </w:r>
          </w:p>
        </w:tc>
        <w:tc>
          <w:tcPr>
            <w:tcW w:w="916" w:type="dxa"/>
            <w:tcBorders>
              <w:bottom w:val="double" w:sz="4" w:space="0" w:color="auto"/>
            </w:tcBorders>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B81332" w:rsidRPr="00BF6FD0" w:rsidRDefault="00B81332" w:rsidP="00F942AE">
            <w:pPr>
              <w:jc w:val="center"/>
            </w:pPr>
            <w:r w:rsidRPr="00BF6FD0">
              <w:t>50</w:t>
            </w:r>
          </w:p>
        </w:tc>
      </w:tr>
      <w:tr w:rsidR="00B81332" w:rsidRPr="00BF6FD0" w:rsidTr="00F942AE">
        <w:trPr>
          <w:trHeight w:val="254"/>
          <w:jc w:val="center"/>
        </w:trPr>
        <w:tc>
          <w:tcPr>
            <w:tcW w:w="840" w:type="dxa"/>
            <w:vMerge w:val="restart"/>
            <w:tcBorders>
              <w:top w:val="double" w:sz="4" w:space="0" w:color="auto"/>
            </w:tcBorders>
            <w:vAlign w:val="center"/>
          </w:tcPr>
          <w:p w:rsidR="00B81332" w:rsidRPr="00BF6FD0" w:rsidRDefault="00B81332" w:rsidP="00F942AE">
            <w:pPr>
              <w:jc w:val="center"/>
            </w:pPr>
            <w:r w:rsidRPr="00BF6FD0">
              <w:t>BR2</w:t>
            </w:r>
          </w:p>
        </w:tc>
        <w:tc>
          <w:tcPr>
            <w:tcW w:w="1273" w:type="dxa"/>
            <w:vMerge w:val="restart"/>
            <w:tcBorders>
              <w:top w:val="double" w:sz="4" w:space="0" w:color="auto"/>
            </w:tcBorders>
            <w:vAlign w:val="center"/>
          </w:tcPr>
          <w:p w:rsidR="00B81332" w:rsidRPr="00BF6FD0" w:rsidRDefault="00B81332" w:rsidP="00F942AE">
            <w:pPr>
              <w:jc w:val="center"/>
            </w:pPr>
            <w:r w:rsidRPr="00BF6FD0">
              <w:t>Urban</w:t>
            </w:r>
          </w:p>
        </w:tc>
        <w:tc>
          <w:tcPr>
            <w:tcW w:w="1408" w:type="dxa"/>
            <w:tcBorders>
              <w:top w:val="double" w:sz="4" w:space="0" w:color="auto"/>
            </w:tcBorders>
          </w:tcPr>
          <w:p w:rsidR="00B81332" w:rsidRPr="00BF6FD0" w:rsidRDefault="00B81332" w:rsidP="00F942AE">
            <w:pPr>
              <w:jc w:val="center"/>
            </w:pPr>
            <w:r w:rsidRPr="00BF6FD0">
              <w:t>SO</w:t>
            </w:r>
            <w:r w:rsidRPr="00BF6FD0">
              <w:rPr>
                <w:vertAlign w:val="subscript"/>
              </w:rPr>
              <w:t>2</w:t>
            </w:r>
          </w:p>
        </w:tc>
        <w:tc>
          <w:tcPr>
            <w:tcW w:w="881" w:type="dxa"/>
            <w:tcBorders>
              <w:top w:val="double" w:sz="4" w:space="0" w:color="auto"/>
            </w:tcBorders>
          </w:tcPr>
          <w:p w:rsidR="00B81332" w:rsidRPr="00BF6FD0" w:rsidRDefault="00B81332" w:rsidP="00F942AE">
            <w:pPr>
              <w:jc w:val="center"/>
            </w:pPr>
            <w:r w:rsidRPr="00BF6FD0">
              <w:t>-</w:t>
            </w:r>
          </w:p>
        </w:tc>
        <w:tc>
          <w:tcPr>
            <w:tcW w:w="1070" w:type="dxa"/>
            <w:tcBorders>
              <w:top w:val="double" w:sz="4" w:space="0" w:color="auto"/>
            </w:tcBorders>
          </w:tcPr>
          <w:p w:rsidR="00B81332" w:rsidRPr="00BF6FD0" w:rsidRDefault="00B81332" w:rsidP="00F942AE">
            <w:pPr>
              <w:jc w:val="center"/>
            </w:pPr>
            <w:r w:rsidRPr="00BF6FD0">
              <w:t>-</w:t>
            </w:r>
          </w:p>
        </w:tc>
        <w:tc>
          <w:tcPr>
            <w:tcW w:w="1003" w:type="dxa"/>
            <w:tcBorders>
              <w:top w:val="double" w:sz="4" w:space="0" w:color="auto"/>
            </w:tcBorders>
          </w:tcPr>
          <w:p w:rsidR="00B81332" w:rsidRPr="00BF6FD0" w:rsidRDefault="00B81332" w:rsidP="00F942AE">
            <w:pPr>
              <w:jc w:val="center"/>
            </w:pPr>
            <w:r w:rsidRPr="00BF6FD0">
              <w:t>-</w:t>
            </w:r>
          </w:p>
        </w:tc>
        <w:tc>
          <w:tcPr>
            <w:tcW w:w="1367" w:type="dxa"/>
            <w:tcBorders>
              <w:top w:val="double" w:sz="4" w:space="0" w:color="auto"/>
            </w:tcBorders>
          </w:tcPr>
          <w:p w:rsidR="00B81332" w:rsidRPr="00BF6FD0" w:rsidRDefault="00B81332" w:rsidP="00F942AE">
            <w:pPr>
              <w:jc w:val="center"/>
            </w:pPr>
            <w:r w:rsidRPr="00BF6FD0">
              <w:t>-</w:t>
            </w:r>
          </w:p>
        </w:tc>
        <w:tc>
          <w:tcPr>
            <w:tcW w:w="916" w:type="dxa"/>
            <w:tcBorders>
              <w:top w:val="double" w:sz="4" w:space="0" w:color="auto"/>
            </w:tcBorders>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B81332" w:rsidRPr="00BF6FD0" w:rsidRDefault="00B81332" w:rsidP="00F942AE">
            <w:pPr>
              <w:jc w:val="center"/>
            </w:pPr>
            <w:r w:rsidRPr="00BF6FD0">
              <w:t>350</w:t>
            </w:r>
          </w:p>
        </w:tc>
      </w:tr>
      <w:tr w:rsidR="00B81332" w:rsidRPr="00BF6FD0" w:rsidTr="00F942AE">
        <w:trPr>
          <w:trHeight w:val="128"/>
          <w:jc w:val="center"/>
        </w:trPr>
        <w:tc>
          <w:tcPr>
            <w:tcW w:w="840" w:type="dxa"/>
            <w:vMerge/>
            <w:vAlign w:val="center"/>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w:t>
            </w:r>
          </w:p>
        </w:tc>
        <w:tc>
          <w:tcPr>
            <w:tcW w:w="881" w:type="dxa"/>
          </w:tcPr>
          <w:p w:rsidR="00B81332" w:rsidRPr="00BF6FD0" w:rsidRDefault="00B81332" w:rsidP="00F942AE">
            <w:pPr>
              <w:jc w:val="center"/>
            </w:pPr>
            <w:r>
              <w:t>6.39</w:t>
            </w:r>
          </w:p>
        </w:tc>
        <w:tc>
          <w:tcPr>
            <w:tcW w:w="1070" w:type="dxa"/>
          </w:tcPr>
          <w:p w:rsidR="00B81332" w:rsidRPr="00BF6FD0" w:rsidRDefault="00B81332" w:rsidP="00F942AE">
            <w:pPr>
              <w:jc w:val="center"/>
            </w:pPr>
            <w:r>
              <w:t>24.99</w:t>
            </w:r>
          </w:p>
        </w:tc>
        <w:tc>
          <w:tcPr>
            <w:tcW w:w="1003" w:type="dxa"/>
          </w:tcPr>
          <w:p w:rsidR="00B81332" w:rsidRPr="00BF6FD0" w:rsidRDefault="00B81332" w:rsidP="00F942AE">
            <w:pPr>
              <w:jc w:val="center"/>
            </w:pPr>
            <w:r>
              <w:t>4.03</w:t>
            </w:r>
          </w:p>
        </w:tc>
        <w:tc>
          <w:tcPr>
            <w:tcW w:w="1367" w:type="dxa"/>
          </w:tcPr>
          <w:p w:rsidR="00B81332" w:rsidRPr="00BF6FD0" w:rsidRDefault="00B81332" w:rsidP="00F942AE">
            <w:pPr>
              <w:jc w:val="center"/>
            </w:pPr>
            <w:r>
              <w:t>387</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200</w:t>
            </w:r>
          </w:p>
        </w:tc>
      </w:tr>
      <w:tr w:rsidR="00B81332" w:rsidRPr="00BF6FD0" w:rsidTr="00F942AE">
        <w:trPr>
          <w:trHeight w:val="128"/>
          <w:jc w:val="center"/>
        </w:trPr>
        <w:tc>
          <w:tcPr>
            <w:tcW w:w="840" w:type="dxa"/>
            <w:vMerge/>
            <w:vAlign w:val="center"/>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w:t>
            </w:r>
            <w:r w:rsidRPr="00BF6FD0">
              <w:rPr>
                <w:vertAlign w:val="subscript"/>
              </w:rPr>
              <w:t>2</w:t>
            </w:r>
          </w:p>
        </w:tc>
        <w:tc>
          <w:tcPr>
            <w:tcW w:w="881" w:type="dxa"/>
          </w:tcPr>
          <w:p w:rsidR="00B81332" w:rsidRPr="00BF6FD0" w:rsidRDefault="00B81332" w:rsidP="00F942AE">
            <w:pPr>
              <w:jc w:val="center"/>
            </w:pPr>
            <w:r>
              <w:t>15.21</w:t>
            </w:r>
          </w:p>
        </w:tc>
        <w:tc>
          <w:tcPr>
            <w:tcW w:w="1070" w:type="dxa"/>
          </w:tcPr>
          <w:p w:rsidR="00B81332" w:rsidRPr="00BF6FD0" w:rsidRDefault="00B81332" w:rsidP="00F942AE">
            <w:pPr>
              <w:jc w:val="center"/>
            </w:pPr>
            <w:r>
              <w:t>93.23</w:t>
            </w:r>
          </w:p>
        </w:tc>
        <w:tc>
          <w:tcPr>
            <w:tcW w:w="1003" w:type="dxa"/>
          </w:tcPr>
          <w:p w:rsidR="00B81332" w:rsidRPr="00BF6FD0" w:rsidRDefault="00B81332" w:rsidP="00F942AE">
            <w:pPr>
              <w:jc w:val="center"/>
            </w:pPr>
            <w:r>
              <w:t>3.49</w:t>
            </w:r>
          </w:p>
        </w:tc>
        <w:tc>
          <w:tcPr>
            <w:tcW w:w="1367" w:type="dxa"/>
          </w:tcPr>
          <w:p w:rsidR="00B81332" w:rsidRPr="00BF6FD0" w:rsidRDefault="00B81332" w:rsidP="00F942AE">
            <w:pPr>
              <w:jc w:val="center"/>
            </w:pPr>
            <w:r>
              <w:t>387</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200</w:t>
            </w:r>
          </w:p>
        </w:tc>
      </w:tr>
      <w:tr w:rsidR="00B81332" w:rsidRPr="00BF6FD0" w:rsidTr="00F942AE">
        <w:trPr>
          <w:trHeight w:val="128"/>
          <w:jc w:val="center"/>
        </w:trPr>
        <w:tc>
          <w:tcPr>
            <w:tcW w:w="840" w:type="dxa"/>
            <w:vMerge/>
            <w:vAlign w:val="center"/>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Nox</w:t>
            </w:r>
          </w:p>
        </w:tc>
        <w:tc>
          <w:tcPr>
            <w:tcW w:w="881" w:type="dxa"/>
          </w:tcPr>
          <w:p w:rsidR="00B81332" w:rsidRPr="00BF6FD0" w:rsidRDefault="00B81332" w:rsidP="00F942AE">
            <w:pPr>
              <w:jc w:val="center"/>
            </w:pPr>
            <w:r>
              <w:t>22.55</w:t>
            </w:r>
          </w:p>
        </w:tc>
        <w:tc>
          <w:tcPr>
            <w:tcW w:w="1070" w:type="dxa"/>
          </w:tcPr>
          <w:p w:rsidR="00B81332" w:rsidRPr="00BF6FD0" w:rsidRDefault="00B81332" w:rsidP="00F942AE">
            <w:pPr>
              <w:jc w:val="center"/>
            </w:pPr>
            <w:r>
              <w:t>85.29</w:t>
            </w:r>
          </w:p>
        </w:tc>
        <w:tc>
          <w:tcPr>
            <w:tcW w:w="1003" w:type="dxa"/>
          </w:tcPr>
          <w:p w:rsidR="00B81332" w:rsidRPr="00BF6FD0" w:rsidRDefault="00B81332" w:rsidP="00F942AE">
            <w:pPr>
              <w:jc w:val="center"/>
            </w:pPr>
            <w:r>
              <w:t>12.55</w:t>
            </w:r>
          </w:p>
        </w:tc>
        <w:tc>
          <w:tcPr>
            <w:tcW w:w="1367" w:type="dxa"/>
          </w:tcPr>
          <w:p w:rsidR="00B81332" w:rsidRPr="00BF6FD0" w:rsidRDefault="00B81332" w:rsidP="00F942AE">
            <w:pPr>
              <w:jc w:val="center"/>
            </w:pPr>
            <w:r>
              <w:t>387</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30/an</w:t>
            </w:r>
          </w:p>
        </w:tc>
      </w:tr>
      <w:tr w:rsidR="00B81332" w:rsidRPr="00BF6FD0" w:rsidTr="00F942AE">
        <w:trPr>
          <w:trHeight w:val="128"/>
          <w:jc w:val="center"/>
        </w:trPr>
        <w:tc>
          <w:tcPr>
            <w:tcW w:w="840" w:type="dxa"/>
            <w:vMerge/>
            <w:vAlign w:val="center"/>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CO</w:t>
            </w:r>
          </w:p>
        </w:tc>
        <w:tc>
          <w:tcPr>
            <w:tcW w:w="881" w:type="dxa"/>
          </w:tcPr>
          <w:p w:rsidR="00B81332" w:rsidRPr="00BF6FD0" w:rsidRDefault="00B81332" w:rsidP="00F942AE">
            <w:pPr>
              <w:jc w:val="center"/>
            </w:pPr>
            <w:r>
              <w:t>0.26</w:t>
            </w:r>
          </w:p>
        </w:tc>
        <w:tc>
          <w:tcPr>
            <w:tcW w:w="1070" w:type="dxa"/>
          </w:tcPr>
          <w:p w:rsidR="00B81332" w:rsidRPr="00BF6FD0" w:rsidRDefault="00B81332" w:rsidP="00F942AE">
            <w:pPr>
              <w:jc w:val="center"/>
            </w:pPr>
            <w:r>
              <w:t>1.71</w:t>
            </w:r>
          </w:p>
        </w:tc>
        <w:tc>
          <w:tcPr>
            <w:tcW w:w="1003" w:type="dxa"/>
          </w:tcPr>
          <w:p w:rsidR="00B81332" w:rsidRPr="00BF6FD0" w:rsidRDefault="00B81332" w:rsidP="00F942AE">
            <w:pPr>
              <w:jc w:val="center"/>
            </w:pPr>
            <w:r>
              <w:t>0.03</w:t>
            </w:r>
          </w:p>
        </w:tc>
        <w:tc>
          <w:tcPr>
            <w:tcW w:w="1367" w:type="dxa"/>
          </w:tcPr>
          <w:p w:rsidR="00B81332" w:rsidRPr="00BF6FD0" w:rsidRDefault="00B81332" w:rsidP="00F942AE">
            <w:pPr>
              <w:jc w:val="center"/>
            </w:pPr>
            <w:r>
              <w:t>709</w:t>
            </w:r>
          </w:p>
        </w:tc>
        <w:tc>
          <w:tcPr>
            <w:tcW w:w="916" w:type="dxa"/>
          </w:tcPr>
          <w:p w:rsidR="00B81332" w:rsidRPr="008252CA" w:rsidRDefault="00B81332" w:rsidP="00F942AE">
            <w:pPr>
              <w:jc w:val="center"/>
              <w:rPr>
                <w:sz w:val="20"/>
                <w:szCs w:val="20"/>
              </w:rPr>
            </w:pPr>
            <w:r w:rsidRPr="008252CA">
              <w:rPr>
                <w:sz w:val="20"/>
                <w:szCs w:val="20"/>
              </w:rPr>
              <w:t>mg/m</w:t>
            </w:r>
            <w:r w:rsidRPr="008252CA">
              <w:rPr>
                <w:sz w:val="20"/>
                <w:szCs w:val="20"/>
                <w:vertAlign w:val="superscript"/>
              </w:rPr>
              <w:t>3</w:t>
            </w:r>
          </w:p>
        </w:tc>
        <w:tc>
          <w:tcPr>
            <w:tcW w:w="868" w:type="dxa"/>
          </w:tcPr>
          <w:p w:rsidR="00B81332" w:rsidRPr="00BF6FD0" w:rsidRDefault="00B81332" w:rsidP="00F942AE">
            <w:pPr>
              <w:jc w:val="center"/>
            </w:pPr>
            <w:r w:rsidRPr="00BF6FD0">
              <w:t>10</w:t>
            </w:r>
          </w:p>
        </w:tc>
      </w:tr>
      <w:tr w:rsidR="00B81332" w:rsidRPr="00BF6FD0" w:rsidTr="00F942AE">
        <w:trPr>
          <w:trHeight w:val="128"/>
          <w:jc w:val="center"/>
        </w:trPr>
        <w:tc>
          <w:tcPr>
            <w:tcW w:w="840" w:type="dxa"/>
            <w:vMerge/>
            <w:vAlign w:val="center"/>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O</w:t>
            </w:r>
            <w:r w:rsidRPr="00BF6FD0">
              <w:rPr>
                <w:vertAlign w:val="subscript"/>
              </w:rPr>
              <w:t>3</w:t>
            </w:r>
          </w:p>
        </w:tc>
        <w:tc>
          <w:tcPr>
            <w:tcW w:w="881" w:type="dxa"/>
          </w:tcPr>
          <w:p w:rsidR="00B81332" w:rsidRPr="00BF6FD0" w:rsidRDefault="00B81332" w:rsidP="00F942AE">
            <w:pPr>
              <w:jc w:val="center"/>
            </w:pPr>
            <w:r>
              <w:t>55.64</w:t>
            </w:r>
          </w:p>
        </w:tc>
        <w:tc>
          <w:tcPr>
            <w:tcW w:w="1070" w:type="dxa"/>
          </w:tcPr>
          <w:p w:rsidR="00B81332" w:rsidRPr="00BF6FD0" w:rsidRDefault="00B81332" w:rsidP="00F942AE">
            <w:pPr>
              <w:jc w:val="center"/>
            </w:pPr>
            <w:r>
              <w:t>112.2</w:t>
            </w:r>
          </w:p>
        </w:tc>
        <w:tc>
          <w:tcPr>
            <w:tcW w:w="1003" w:type="dxa"/>
          </w:tcPr>
          <w:p w:rsidR="00B81332" w:rsidRPr="00BF6FD0" w:rsidRDefault="00B81332" w:rsidP="00F942AE">
            <w:pPr>
              <w:jc w:val="center"/>
            </w:pPr>
            <w:r>
              <w:t>0.8</w:t>
            </w:r>
          </w:p>
        </w:tc>
        <w:tc>
          <w:tcPr>
            <w:tcW w:w="1367" w:type="dxa"/>
          </w:tcPr>
          <w:p w:rsidR="00B81332" w:rsidRPr="00BF6FD0" w:rsidRDefault="00B81332" w:rsidP="00F942AE">
            <w:pPr>
              <w:jc w:val="center"/>
            </w:pPr>
            <w:r>
              <w:t>330</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120</w:t>
            </w:r>
          </w:p>
        </w:tc>
      </w:tr>
      <w:tr w:rsidR="00B81332" w:rsidRPr="00BF6FD0" w:rsidTr="00F942AE">
        <w:trPr>
          <w:trHeight w:val="128"/>
          <w:jc w:val="center"/>
        </w:trPr>
        <w:tc>
          <w:tcPr>
            <w:tcW w:w="840" w:type="dxa"/>
            <w:vMerge/>
            <w:vAlign w:val="center"/>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Benzen</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5</w:t>
            </w:r>
          </w:p>
        </w:tc>
      </w:tr>
      <w:tr w:rsidR="00B81332" w:rsidRPr="00BF6FD0" w:rsidTr="00F942AE">
        <w:trPr>
          <w:trHeight w:val="128"/>
          <w:jc w:val="center"/>
        </w:trPr>
        <w:tc>
          <w:tcPr>
            <w:tcW w:w="840" w:type="dxa"/>
            <w:vMerge/>
            <w:tcBorders>
              <w:bottom w:val="double" w:sz="4" w:space="0" w:color="auto"/>
            </w:tcBorders>
            <w:vAlign w:val="center"/>
          </w:tcPr>
          <w:p w:rsidR="00B81332" w:rsidRPr="00BF6FD0" w:rsidRDefault="00B81332" w:rsidP="00F942AE">
            <w:pPr>
              <w:jc w:val="center"/>
            </w:pPr>
          </w:p>
        </w:tc>
        <w:tc>
          <w:tcPr>
            <w:tcW w:w="1273" w:type="dxa"/>
            <w:vMerge/>
            <w:tcBorders>
              <w:bottom w:val="double" w:sz="4" w:space="0" w:color="auto"/>
            </w:tcBorders>
          </w:tcPr>
          <w:p w:rsidR="00B81332" w:rsidRPr="00BF6FD0" w:rsidRDefault="00B81332" w:rsidP="00F942AE">
            <w:pPr>
              <w:jc w:val="center"/>
            </w:pPr>
          </w:p>
        </w:tc>
        <w:tc>
          <w:tcPr>
            <w:tcW w:w="1408" w:type="dxa"/>
            <w:tcBorders>
              <w:bottom w:val="double" w:sz="4" w:space="0" w:color="auto"/>
            </w:tcBorders>
          </w:tcPr>
          <w:p w:rsidR="00B81332" w:rsidRPr="00BF6FD0" w:rsidRDefault="00B81332" w:rsidP="00F942AE">
            <w:pPr>
              <w:jc w:val="center"/>
            </w:pPr>
            <w:r w:rsidRPr="00BF6FD0">
              <w:t>PM10</w:t>
            </w:r>
          </w:p>
        </w:tc>
        <w:tc>
          <w:tcPr>
            <w:tcW w:w="881" w:type="dxa"/>
            <w:tcBorders>
              <w:bottom w:val="double" w:sz="4" w:space="0" w:color="auto"/>
            </w:tcBorders>
          </w:tcPr>
          <w:p w:rsidR="00B81332" w:rsidRPr="00BF6FD0" w:rsidRDefault="00B81332" w:rsidP="00F942AE">
            <w:pPr>
              <w:jc w:val="center"/>
            </w:pPr>
            <w:r w:rsidRPr="00BF6FD0">
              <w:t>-</w:t>
            </w:r>
          </w:p>
        </w:tc>
        <w:tc>
          <w:tcPr>
            <w:tcW w:w="1070" w:type="dxa"/>
            <w:tcBorders>
              <w:bottom w:val="double" w:sz="4" w:space="0" w:color="auto"/>
            </w:tcBorders>
          </w:tcPr>
          <w:p w:rsidR="00B81332" w:rsidRPr="00BF6FD0" w:rsidRDefault="00B81332" w:rsidP="00F942AE">
            <w:pPr>
              <w:jc w:val="center"/>
            </w:pPr>
            <w:r w:rsidRPr="00BF6FD0">
              <w:t>-</w:t>
            </w:r>
          </w:p>
        </w:tc>
        <w:tc>
          <w:tcPr>
            <w:tcW w:w="1003" w:type="dxa"/>
            <w:tcBorders>
              <w:bottom w:val="double" w:sz="4" w:space="0" w:color="auto"/>
            </w:tcBorders>
          </w:tcPr>
          <w:p w:rsidR="00B81332" w:rsidRPr="00BF6FD0" w:rsidRDefault="00B81332" w:rsidP="00F942AE">
            <w:pPr>
              <w:jc w:val="center"/>
            </w:pPr>
            <w:r w:rsidRPr="00BF6FD0">
              <w:t>-</w:t>
            </w:r>
          </w:p>
        </w:tc>
        <w:tc>
          <w:tcPr>
            <w:tcW w:w="1367" w:type="dxa"/>
            <w:tcBorders>
              <w:bottom w:val="double" w:sz="4" w:space="0" w:color="auto"/>
            </w:tcBorders>
          </w:tcPr>
          <w:p w:rsidR="00B81332" w:rsidRPr="00BF6FD0" w:rsidRDefault="00B81332" w:rsidP="00F942AE">
            <w:pPr>
              <w:jc w:val="center"/>
            </w:pPr>
            <w:r w:rsidRPr="00BF6FD0">
              <w:t>-</w:t>
            </w:r>
          </w:p>
        </w:tc>
        <w:tc>
          <w:tcPr>
            <w:tcW w:w="916" w:type="dxa"/>
            <w:tcBorders>
              <w:bottom w:val="double" w:sz="4" w:space="0" w:color="auto"/>
            </w:tcBorders>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B81332" w:rsidRPr="00BF6FD0" w:rsidRDefault="00B81332" w:rsidP="00F942AE">
            <w:pPr>
              <w:jc w:val="center"/>
            </w:pPr>
            <w:r w:rsidRPr="00BF6FD0">
              <w:t>17</w:t>
            </w:r>
          </w:p>
        </w:tc>
      </w:tr>
      <w:tr w:rsidR="0077676A" w:rsidRPr="00BF6FD0" w:rsidTr="00F942AE">
        <w:trPr>
          <w:trHeight w:val="254"/>
          <w:jc w:val="center"/>
        </w:trPr>
        <w:tc>
          <w:tcPr>
            <w:tcW w:w="840" w:type="dxa"/>
            <w:vMerge w:val="restart"/>
            <w:tcBorders>
              <w:top w:val="double" w:sz="4" w:space="0" w:color="auto"/>
            </w:tcBorders>
            <w:vAlign w:val="center"/>
          </w:tcPr>
          <w:p w:rsidR="0077676A" w:rsidRPr="00BF6FD0" w:rsidRDefault="0077676A" w:rsidP="00F942AE">
            <w:pPr>
              <w:jc w:val="center"/>
            </w:pPr>
            <w:r w:rsidRPr="00BF6FD0">
              <w:t>BR3</w:t>
            </w:r>
          </w:p>
        </w:tc>
        <w:tc>
          <w:tcPr>
            <w:tcW w:w="1273" w:type="dxa"/>
            <w:vMerge w:val="restart"/>
            <w:tcBorders>
              <w:top w:val="double" w:sz="4" w:space="0" w:color="auto"/>
            </w:tcBorders>
            <w:vAlign w:val="center"/>
          </w:tcPr>
          <w:p w:rsidR="0077676A" w:rsidRPr="00BF6FD0" w:rsidRDefault="0077676A" w:rsidP="00F942AE">
            <w:pPr>
              <w:jc w:val="center"/>
            </w:pPr>
            <w:r w:rsidRPr="00BF6FD0">
              <w:t>Suburban</w:t>
            </w:r>
          </w:p>
        </w:tc>
        <w:tc>
          <w:tcPr>
            <w:tcW w:w="1408" w:type="dxa"/>
            <w:tcBorders>
              <w:top w:val="double" w:sz="4" w:space="0" w:color="auto"/>
            </w:tcBorders>
          </w:tcPr>
          <w:p w:rsidR="0077676A" w:rsidRPr="00BF6FD0" w:rsidRDefault="0077676A" w:rsidP="00F942AE">
            <w:pPr>
              <w:jc w:val="center"/>
            </w:pPr>
            <w:r w:rsidRPr="00BF6FD0">
              <w:t>SO</w:t>
            </w:r>
            <w:r w:rsidRPr="00BF6FD0">
              <w:rPr>
                <w:vertAlign w:val="subscript"/>
              </w:rPr>
              <w:t>2</w:t>
            </w:r>
          </w:p>
        </w:tc>
        <w:tc>
          <w:tcPr>
            <w:tcW w:w="881" w:type="dxa"/>
            <w:tcBorders>
              <w:top w:val="double" w:sz="4" w:space="0" w:color="auto"/>
            </w:tcBorders>
          </w:tcPr>
          <w:p w:rsidR="0077676A" w:rsidRPr="00BF6FD0" w:rsidRDefault="0077676A" w:rsidP="00F942AE">
            <w:pPr>
              <w:jc w:val="center"/>
            </w:pPr>
            <w:r w:rsidRPr="00BF6FD0">
              <w:t>-</w:t>
            </w:r>
          </w:p>
        </w:tc>
        <w:tc>
          <w:tcPr>
            <w:tcW w:w="1070" w:type="dxa"/>
            <w:tcBorders>
              <w:top w:val="double" w:sz="4" w:space="0" w:color="auto"/>
            </w:tcBorders>
          </w:tcPr>
          <w:p w:rsidR="0077676A" w:rsidRPr="00BF6FD0" w:rsidRDefault="0077676A" w:rsidP="00F942AE">
            <w:pPr>
              <w:jc w:val="center"/>
            </w:pPr>
            <w:r w:rsidRPr="00BF6FD0">
              <w:t>-</w:t>
            </w:r>
          </w:p>
        </w:tc>
        <w:tc>
          <w:tcPr>
            <w:tcW w:w="1003" w:type="dxa"/>
            <w:tcBorders>
              <w:top w:val="double" w:sz="4" w:space="0" w:color="auto"/>
            </w:tcBorders>
          </w:tcPr>
          <w:p w:rsidR="0077676A" w:rsidRPr="00BF6FD0" w:rsidRDefault="0077676A" w:rsidP="00F942AE">
            <w:pPr>
              <w:jc w:val="center"/>
            </w:pPr>
            <w:r w:rsidRPr="00BF6FD0">
              <w:t>-</w:t>
            </w:r>
          </w:p>
        </w:tc>
        <w:tc>
          <w:tcPr>
            <w:tcW w:w="1367" w:type="dxa"/>
            <w:tcBorders>
              <w:top w:val="double" w:sz="4" w:space="0" w:color="auto"/>
            </w:tcBorders>
          </w:tcPr>
          <w:p w:rsidR="0077676A" w:rsidRPr="00BF6FD0" w:rsidRDefault="0077676A" w:rsidP="00F942AE">
            <w:pPr>
              <w:jc w:val="center"/>
            </w:pPr>
            <w:r w:rsidRPr="00BF6FD0">
              <w:t>-</w:t>
            </w:r>
          </w:p>
        </w:tc>
        <w:tc>
          <w:tcPr>
            <w:tcW w:w="916" w:type="dxa"/>
            <w:tcBorders>
              <w:top w:val="double" w:sz="4" w:space="0" w:color="auto"/>
            </w:tcBorders>
          </w:tcPr>
          <w:p w:rsidR="0077676A" w:rsidRPr="008252CA" w:rsidRDefault="0077676A"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77676A" w:rsidRPr="00BF6FD0" w:rsidRDefault="0077676A" w:rsidP="00F942AE">
            <w:pPr>
              <w:jc w:val="center"/>
            </w:pPr>
            <w:r w:rsidRPr="00BF6FD0">
              <w:t>350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200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w:t>
            </w:r>
            <w:r w:rsidRPr="00BF6FD0">
              <w:rPr>
                <w:vertAlign w:val="subscript"/>
              </w:rPr>
              <w:t>2</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200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Nox</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30/an</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CO</w:t>
            </w:r>
          </w:p>
        </w:tc>
        <w:tc>
          <w:tcPr>
            <w:tcW w:w="881" w:type="dxa"/>
          </w:tcPr>
          <w:p w:rsidR="00B81332" w:rsidRPr="00BF6FD0" w:rsidRDefault="00B81332" w:rsidP="00F942AE">
            <w:pPr>
              <w:jc w:val="center"/>
            </w:pPr>
            <w:r>
              <w:t>0.36</w:t>
            </w:r>
          </w:p>
        </w:tc>
        <w:tc>
          <w:tcPr>
            <w:tcW w:w="1070" w:type="dxa"/>
          </w:tcPr>
          <w:p w:rsidR="00B81332" w:rsidRPr="00BF6FD0" w:rsidRDefault="00B81332" w:rsidP="00F942AE">
            <w:pPr>
              <w:jc w:val="center"/>
            </w:pPr>
            <w:r>
              <w:t>2.38</w:t>
            </w:r>
          </w:p>
        </w:tc>
        <w:tc>
          <w:tcPr>
            <w:tcW w:w="1003" w:type="dxa"/>
          </w:tcPr>
          <w:p w:rsidR="00B81332" w:rsidRPr="00BF6FD0" w:rsidRDefault="00B81332" w:rsidP="00F942AE">
            <w:pPr>
              <w:jc w:val="center"/>
            </w:pPr>
            <w:r>
              <w:t>0.02</w:t>
            </w:r>
          </w:p>
        </w:tc>
        <w:tc>
          <w:tcPr>
            <w:tcW w:w="1367" w:type="dxa"/>
          </w:tcPr>
          <w:p w:rsidR="00B81332" w:rsidRPr="00BF6FD0" w:rsidRDefault="00B81332" w:rsidP="00F942AE">
            <w:pPr>
              <w:jc w:val="center"/>
            </w:pPr>
            <w:r>
              <w:t>703</w:t>
            </w:r>
          </w:p>
        </w:tc>
        <w:tc>
          <w:tcPr>
            <w:tcW w:w="916" w:type="dxa"/>
          </w:tcPr>
          <w:p w:rsidR="00B81332" w:rsidRPr="008252CA" w:rsidRDefault="00B81332" w:rsidP="00F942AE">
            <w:pPr>
              <w:jc w:val="center"/>
              <w:rPr>
                <w:sz w:val="20"/>
                <w:szCs w:val="20"/>
              </w:rPr>
            </w:pPr>
            <w:r w:rsidRPr="008252CA">
              <w:rPr>
                <w:sz w:val="20"/>
                <w:szCs w:val="20"/>
              </w:rPr>
              <w:t>mg/m</w:t>
            </w:r>
            <w:r w:rsidRPr="008252CA">
              <w:rPr>
                <w:sz w:val="20"/>
                <w:szCs w:val="20"/>
                <w:vertAlign w:val="superscript"/>
              </w:rPr>
              <w:t>3</w:t>
            </w:r>
          </w:p>
        </w:tc>
        <w:tc>
          <w:tcPr>
            <w:tcW w:w="868" w:type="dxa"/>
          </w:tcPr>
          <w:p w:rsidR="00B81332" w:rsidRPr="00BF6FD0" w:rsidRDefault="00B81332" w:rsidP="00F942AE">
            <w:pPr>
              <w:jc w:val="center"/>
            </w:pPr>
            <w:r w:rsidRPr="00BF6FD0">
              <w:t>10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O</w:t>
            </w:r>
            <w:r w:rsidRPr="00BF6FD0">
              <w:rPr>
                <w:vertAlign w:val="subscript"/>
              </w:rPr>
              <w:t>3</w:t>
            </w:r>
          </w:p>
        </w:tc>
        <w:tc>
          <w:tcPr>
            <w:tcW w:w="881" w:type="dxa"/>
          </w:tcPr>
          <w:p w:rsidR="00B81332" w:rsidRPr="00BF6FD0" w:rsidRDefault="00B81332" w:rsidP="00F942AE">
            <w:pPr>
              <w:jc w:val="center"/>
            </w:pPr>
            <w:r>
              <w:t>46.38</w:t>
            </w:r>
          </w:p>
        </w:tc>
        <w:tc>
          <w:tcPr>
            <w:tcW w:w="1070" w:type="dxa"/>
          </w:tcPr>
          <w:p w:rsidR="00B81332" w:rsidRPr="00BF6FD0" w:rsidRDefault="00B81332" w:rsidP="00F942AE">
            <w:pPr>
              <w:jc w:val="center"/>
            </w:pPr>
            <w:r>
              <w:t>88.09</w:t>
            </w:r>
          </w:p>
        </w:tc>
        <w:tc>
          <w:tcPr>
            <w:tcW w:w="1003" w:type="dxa"/>
          </w:tcPr>
          <w:p w:rsidR="00B81332" w:rsidRPr="00BF6FD0" w:rsidRDefault="00B81332" w:rsidP="00F942AE">
            <w:pPr>
              <w:jc w:val="center"/>
            </w:pPr>
            <w:r>
              <w:t>6.88</w:t>
            </w:r>
          </w:p>
        </w:tc>
        <w:tc>
          <w:tcPr>
            <w:tcW w:w="1367" w:type="dxa"/>
          </w:tcPr>
          <w:p w:rsidR="00B81332" w:rsidRPr="00BF6FD0" w:rsidRDefault="00B81332" w:rsidP="00F942AE">
            <w:pPr>
              <w:jc w:val="center"/>
            </w:pPr>
            <w:r>
              <w:t>297</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120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Benzen</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5</w:t>
            </w:r>
          </w:p>
        </w:tc>
      </w:tr>
      <w:tr w:rsidR="00B81332" w:rsidRPr="00BF6FD0" w:rsidTr="00F942AE">
        <w:trPr>
          <w:trHeight w:val="128"/>
          <w:jc w:val="center"/>
        </w:trPr>
        <w:tc>
          <w:tcPr>
            <w:tcW w:w="840" w:type="dxa"/>
            <w:vMerge/>
            <w:tcBorders>
              <w:bottom w:val="double" w:sz="4" w:space="0" w:color="auto"/>
            </w:tcBorders>
          </w:tcPr>
          <w:p w:rsidR="00B81332" w:rsidRPr="00BF6FD0" w:rsidRDefault="00B81332" w:rsidP="00F942AE">
            <w:pPr>
              <w:jc w:val="center"/>
            </w:pPr>
          </w:p>
        </w:tc>
        <w:tc>
          <w:tcPr>
            <w:tcW w:w="1273" w:type="dxa"/>
            <w:vMerge/>
            <w:tcBorders>
              <w:bottom w:val="double" w:sz="4" w:space="0" w:color="auto"/>
            </w:tcBorders>
          </w:tcPr>
          <w:p w:rsidR="00B81332" w:rsidRPr="00BF6FD0" w:rsidRDefault="00B81332" w:rsidP="00F942AE">
            <w:pPr>
              <w:jc w:val="center"/>
            </w:pPr>
          </w:p>
        </w:tc>
        <w:tc>
          <w:tcPr>
            <w:tcW w:w="1408" w:type="dxa"/>
            <w:tcBorders>
              <w:bottom w:val="double" w:sz="4" w:space="0" w:color="auto"/>
            </w:tcBorders>
          </w:tcPr>
          <w:p w:rsidR="00B81332" w:rsidRPr="00BF6FD0" w:rsidRDefault="00B81332" w:rsidP="00F942AE">
            <w:pPr>
              <w:jc w:val="center"/>
            </w:pPr>
            <w:r w:rsidRPr="00BF6FD0">
              <w:t>PM10</w:t>
            </w:r>
          </w:p>
        </w:tc>
        <w:tc>
          <w:tcPr>
            <w:tcW w:w="881" w:type="dxa"/>
            <w:tcBorders>
              <w:bottom w:val="double" w:sz="4" w:space="0" w:color="auto"/>
            </w:tcBorders>
          </w:tcPr>
          <w:p w:rsidR="00B81332" w:rsidRPr="00BF6FD0" w:rsidRDefault="00B81332" w:rsidP="00F942AE">
            <w:pPr>
              <w:jc w:val="center"/>
            </w:pPr>
            <w:r w:rsidRPr="00BF6FD0">
              <w:t>-</w:t>
            </w:r>
          </w:p>
        </w:tc>
        <w:tc>
          <w:tcPr>
            <w:tcW w:w="1070" w:type="dxa"/>
            <w:tcBorders>
              <w:bottom w:val="double" w:sz="4" w:space="0" w:color="auto"/>
            </w:tcBorders>
          </w:tcPr>
          <w:p w:rsidR="00B81332" w:rsidRPr="00BF6FD0" w:rsidRDefault="00B81332" w:rsidP="00F942AE">
            <w:pPr>
              <w:jc w:val="center"/>
            </w:pPr>
            <w:r w:rsidRPr="00BF6FD0">
              <w:t>-</w:t>
            </w:r>
          </w:p>
        </w:tc>
        <w:tc>
          <w:tcPr>
            <w:tcW w:w="1003" w:type="dxa"/>
            <w:tcBorders>
              <w:bottom w:val="double" w:sz="4" w:space="0" w:color="auto"/>
            </w:tcBorders>
          </w:tcPr>
          <w:p w:rsidR="00B81332" w:rsidRPr="00BF6FD0" w:rsidRDefault="00B81332" w:rsidP="00F942AE">
            <w:pPr>
              <w:jc w:val="center"/>
            </w:pPr>
            <w:r w:rsidRPr="00BF6FD0">
              <w:t>-</w:t>
            </w:r>
          </w:p>
        </w:tc>
        <w:tc>
          <w:tcPr>
            <w:tcW w:w="1367" w:type="dxa"/>
            <w:tcBorders>
              <w:bottom w:val="double" w:sz="4" w:space="0" w:color="auto"/>
            </w:tcBorders>
          </w:tcPr>
          <w:p w:rsidR="00B81332" w:rsidRPr="00BF6FD0" w:rsidRDefault="00B81332" w:rsidP="00F942AE">
            <w:pPr>
              <w:jc w:val="center"/>
            </w:pPr>
            <w:r w:rsidRPr="00BF6FD0">
              <w:t>-</w:t>
            </w:r>
          </w:p>
        </w:tc>
        <w:tc>
          <w:tcPr>
            <w:tcW w:w="916" w:type="dxa"/>
            <w:tcBorders>
              <w:bottom w:val="double" w:sz="4" w:space="0" w:color="auto"/>
            </w:tcBorders>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B81332" w:rsidRPr="00BF6FD0" w:rsidRDefault="00B81332" w:rsidP="00F942AE">
            <w:pPr>
              <w:jc w:val="center"/>
            </w:pPr>
            <w:r w:rsidRPr="00BF6FD0">
              <w:t>50</w:t>
            </w:r>
          </w:p>
        </w:tc>
      </w:tr>
      <w:tr w:rsidR="00B81332" w:rsidRPr="00BF6FD0" w:rsidTr="00F942AE">
        <w:trPr>
          <w:trHeight w:val="240"/>
          <w:jc w:val="center"/>
        </w:trPr>
        <w:tc>
          <w:tcPr>
            <w:tcW w:w="840" w:type="dxa"/>
            <w:vMerge w:val="restart"/>
            <w:tcBorders>
              <w:top w:val="double" w:sz="4" w:space="0" w:color="auto"/>
            </w:tcBorders>
            <w:vAlign w:val="center"/>
          </w:tcPr>
          <w:p w:rsidR="00B81332" w:rsidRPr="00BF6FD0" w:rsidRDefault="00B81332" w:rsidP="00F942AE">
            <w:pPr>
              <w:jc w:val="center"/>
            </w:pPr>
            <w:r w:rsidRPr="00BF6FD0">
              <w:t>BR4</w:t>
            </w:r>
          </w:p>
        </w:tc>
        <w:tc>
          <w:tcPr>
            <w:tcW w:w="1273" w:type="dxa"/>
            <w:vMerge w:val="restart"/>
            <w:tcBorders>
              <w:top w:val="double" w:sz="4" w:space="0" w:color="auto"/>
            </w:tcBorders>
            <w:vAlign w:val="center"/>
          </w:tcPr>
          <w:p w:rsidR="00B81332" w:rsidRPr="00BF6FD0" w:rsidRDefault="00B81332" w:rsidP="00F942AE">
            <w:pPr>
              <w:jc w:val="center"/>
            </w:pPr>
            <w:r w:rsidRPr="00BF6FD0">
              <w:t>IND1</w:t>
            </w:r>
          </w:p>
        </w:tc>
        <w:tc>
          <w:tcPr>
            <w:tcW w:w="1408" w:type="dxa"/>
            <w:tcBorders>
              <w:top w:val="double" w:sz="4" w:space="0" w:color="auto"/>
            </w:tcBorders>
          </w:tcPr>
          <w:p w:rsidR="00B81332" w:rsidRPr="00BF6FD0" w:rsidRDefault="00B81332" w:rsidP="00F942AE">
            <w:pPr>
              <w:jc w:val="center"/>
            </w:pPr>
            <w:r w:rsidRPr="00BF6FD0">
              <w:t>SO</w:t>
            </w:r>
            <w:r w:rsidRPr="00BF6FD0">
              <w:rPr>
                <w:vertAlign w:val="subscript"/>
              </w:rPr>
              <w:t>2</w:t>
            </w:r>
          </w:p>
        </w:tc>
        <w:tc>
          <w:tcPr>
            <w:tcW w:w="881" w:type="dxa"/>
            <w:tcBorders>
              <w:top w:val="double" w:sz="4" w:space="0" w:color="auto"/>
            </w:tcBorders>
          </w:tcPr>
          <w:p w:rsidR="00B81332" w:rsidRPr="00BF6FD0" w:rsidRDefault="00B81332" w:rsidP="00F942AE">
            <w:pPr>
              <w:jc w:val="center"/>
            </w:pPr>
            <w:r w:rsidRPr="00BF6FD0">
              <w:t>-</w:t>
            </w:r>
          </w:p>
        </w:tc>
        <w:tc>
          <w:tcPr>
            <w:tcW w:w="1070" w:type="dxa"/>
            <w:tcBorders>
              <w:top w:val="double" w:sz="4" w:space="0" w:color="auto"/>
            </w:tcBorders>
          </w:tcPr>
          <w:p w:rsidR="00B81332" w:rsidRPr="00BF6FD0" w:rsidRDefault="00B81332" w:rsidP="00F942AE">
            <w:pPr>
              <w:jc w:val="center"/>
            </w:pPr>
            <w:r w:rsidRPr="00BF6FD0">
              <w:t>-</w:t>
            </w:r>
          </w:p>
        </w:tc>
        <w:tc>
          <w:tcPr>
            <w:tcW w:w="1003" w:type="dxa"/>
            <w:tcBorders>
              <w:top w:val="double" w:sz="4" w:space="0" w:color="auto"/>
            </w:tcBorders>
          </w:tcPr>
          <w:p w:rsidR="00B81332" w:rsidRPr="00BF6FD0" w:rsidRDefault="00B81332" w:rsidP="00F942AE">
            <w:pPr>
              <w:jc w:val="center"/>
            </w:pPr>
            <w:r w:rsidRPr="00BF6FD0">
              <w:t>-</w:t>
            </w:r>
          </w:p>
        </w:tc>
        <w:tc>
          <w:tcPr>
            <w:tcW w:w="1367" w:type="dxa"/>
            <w:tcBorders>
              <w:top w:val="double" w:sz="4" w:space="0" w:color="auto"/>
            </w:tcBorders>
          </w:tcPr>
          <w:p w:rsidR="00B81332" w:rsidRPr="00BF6FD0" w:rsidRDefault="00B81332" w:rsidP="00F942AE">
            <w:pPr>
              <w:jc w:val="center"/>
            </w:pPr>
            <w:r w:rsidRPr="00BF6FD0">
              <w:t>-</w:t>
            </w:r>
          </w:p>
        </w:tc>
        <w:tc>
          <w:tcPr>
            <w:tcW w:w="916" w:type="dxa"/>
            <w:tcBorders>
              <w:top w:val="double" w:sz="4" w:space="0" w:color="auto"/>
            </w:tcBorders>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B81332" w:rsidRPr="00BF6FD0" w:rsidRDefault="00B81332" w:rsidP="00F942AE">
            <w:pPr>
              <w:jc w:val="center"/>
            </w:pPr>
            <w:r w:rsidRPr="00BF6FD0">
              <w:t>350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200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w:t>
            </w:r>
            <w:r w:rsidRPr="00BF6FD0">
              <w:rPr>
                <w:vertAlign w:val="subscript"/>
              </w:rPr>
              <w:t>2</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200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Nox</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30/an</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CO</w:t>
            </w:r>
          </w:p>
        </w:tc>
        <w:tc>
          <w:tcPr>
            <w:tcW w:w="881" w:type="dxa"/>
          </w:tcPr>
          <w:p w:rsidR="00B81332" w:rsidRPr="00BF6FD0" w:rsidRDefault="00B81332" w:rsidP="00F942AE">
            <w:pPr>
              <w:jc w:val="center"/>
            </w:pPr>
            <w:r>
              <w:t>0.27</w:t>
            </w:r>
          </w:p>
        </w:tc>
        <w:tc>
          <w:tcPr>
            <w:tcW w:w="1070" w:type="dxa"/>
          </w:tcPr>
          <w:p w:rsidR="00B81332" w:rsidRPr="00BF6FD0" w:rsidRDefault="00B81332" w:rsidP="00F942AE">
            <w:pPr>
              <w:jc w:val="center"/>
            </w:pPr>
            <w:r>
              <w:t>1.06</w:t>
            </w:r>
          </w:p>
        </w:tc>
        <w:tc>
          <w:tcPr>
            <w:tcW w:w="1003" w:type="dxa"/>
          </w:tcPr>
          <w:p w:rsidR="00B81332" w:rsidRPr="00BF6FD0" w:rsidRDefault="00B81332" w:rsidP="00F942AE">
            <w:pPr>
              <w:jc w:val="center"/>
            </w:pPr>
            <w:r>
              <w:t>0.00</w:t>
            </w:r>
          </w:p>
        </w:tc>
        <w:tc>
          <w:tcPr>
            <w:tcW w:w="1367" w:type="dxa"/>
          </w:tcPr>
          <w:p w:rsidR="00B81332" w:rsidRPr="00BF6FD0" w:rsidRDefault="00B81332" w:rsidP="00F942AE">
            <w:pPr>
              <w:jc w:val="center"/>
            </w:pPr>
            <w:r>
              <w:t>744</w:t>
            </w:r>
          </w:p>
        </w:tc>
        <w:tc>
          <w:tcPr>
            <w:tcW w:w="916" w:type="dxa"/>
          </w:tcPr>
          <w:p w:rsidR="00B81332" w:rsidRPr="008252CA" w:rsidRDefault="00B81332" w:rsidP="00F942AE">
            <w:pPr>
              <w:jc w:val="center"/>
              <w:rPr>
                <w:sz w:val="20"/>
                <w:szCs w:val="20"/>
              </w:rPr>
            </w:pPr>
            <w:r w:rsidRPr="008252CA">
              <w:rPr>
                <w:sz w:val="20"/>
                <w:szCs w:val="20"/>
              </w:rPr>
              <w:t>mg/m</w:t>
            </w:r>
            <w:r w:rsidRPr="008252CA">
              <w:rPr>
                <w:sz w:val="20"/>
                <w:szCs w:val="20"/>
                <w:vertAlign w:val="superscript"/>
              </w:rPr>
              <w:t>3</w:t>
            </w:r>
          </w:p>
        </w:tc>
        <w:tc>
          <w:tcPr>
            <w:tcW w:w="868" w:type="dxa"/>
          </w:tcPr>
          <w:p w:rsidR="00B81332" w:rsidRPr="00BF6FD0" w:rsidRDefault="00B81332" w:rsidP="00F942AE">
            <w:pPr>
              <w:jc w:val="center"/>
            </w:pPr>
            <w:r w:rsidRPr="00BF6FD0">
              <w:t>10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O</w:t>
            </w:r>
            <w:r w:rsidRPr="00BF6FD0">
              <w:rPr>
                <w:vertAlign w:val="subscript"/>
              </w:rPr>
              <w:t>3</w:t>
            </w:r>
          </w:p>
        </w:tc>
        <w:tc>
          <w:tcPr>
            <w:tcW w:w="881" w:type="dxa"/>
          </w:tcPr>
          <w:p w:rsidR="00B81332" w:rsidRPr="00BF6FD0" w:rsidRDefault="00B81332" w:rsidP="00F942AE">
            <w:pPr>
              <w:jc w:val="center"/>
            </w:pPr>
            <w:r>
              <w:t>47.12</w:t>
            </w:r>
          </w:p>
        </w:tc>
        <w:tc>
          <w:tcPr>
            <w:tcW w:w="1070" w:type="dxa"/>
          </w:tcPr>
          <w:p w:rsidR="00B81332" w:rsidRPr="00BF6FD0" w:rsidRDefault="00B81332" w:rsidP="00F942AE">
            <w:pPr>
              <w:jc w:val="center"/>
            </w:pPr>
            <w:r>
              <w:t>103.53</w:t>
            </w:r>
          </w:p>
        </w:tc>
        <w:tc>
          <w:tcPr>
            <w:tcW w:w="1003" w:type="dxa"/>
          </w:tcPr>
          <w:p w:rsidR="00B81332" w:rsidRPr="00BF6FD0" w:rsidRDefault="00B81332" w:rsidP="00F942AE">
            <w:pPr>
              <w:jc w:val="center"/>
            </w:pPr>
            <w:r>
              <w:t>1</w:t>
            </w:r>
          </w:p>
        </w:tc>
        <w:tc>
          <w:tcPr>
            <w:tcW w:w="1367" w:type="dxa"/>
          </w:tcPr>
          <w:p w:rsidR="00B81332" w:rsidRPr="00BF6FD0" w:rsidRDefault="00B81332" w:rsidP="00F942AE">
            <w:pPr>
              <w:jc w:val="center"/>
            </w:pPr>
            <w:r>
              <w:t>701</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120</w:t>
            </w:r>
          </w:p>
        </w:tc>
      </w:tr>
      <w:tr w:rsidR="00B81332" w:rsidRPr="00BF6FD0" w:rsidTr="00F942AE">
        <w:trPr>
          <w:trHeight w:val="128"/>
          <w:jc w:val="center"/>
        </w:trPr>
        <w:tc>
          <w:tcPr>
            <w:tcW w:w="840" w:type="dxa"/>
            <w:vMerge/>
            <w:tcBorders>
              <w:bottom w:val="double" w:sz="4" w:space="0" w:color="auto"/>
            </w:tcBorders>
          </w:tcPr>
          <w:p w:rsidR="00B81332" w:rsidRPr="00BF6FD0" w:rsidRDefault="00B81332" w:rsidP="00F942AE">
            <w:pPr>
              <w:jc w:val="center"/>
            </w:pPr>
          </w:p>
        </w:tc>
        <w:tc>
          <w:tcPr>
            <w:tcW w:w="1273" w:type="dxa"/>
            <w:vMerge/>
            <w:tcBorders>
              <w:bottom w:val="double" w:sz="4" w:space="0" w:color="auto"/>
            </w:tcBorders>
          </w:tcPr>
          <w:p w:rsidR="00B81332" w:rsidRPr="00BF6FD0" w:rsidRDefault="00B81332" w:rsidP="00F942AE">
            <w:pPr>
              <w:jc w:val="center"/>
            </w:pPr>
          </w:p>
        </w:tc>
        <w:tc>
          <w:tcPr>
            <w:tcW w:w="1408" w:type="dxa"/>
            <w:tcBorders>
              <w:bottom w:val="double" w:sz="4" w:space="0" w:color="auto"/>
            </w:tcBorders>
          </w:tcPr>
          <w:p w:rsidR="00B81332" w:rsidRPr="00BF6FD0" w:rsidRDefault="00B81332" w:rsidP="00F942AE">
            <w:pPr>
              <w:jc w:val="center"/>
            </w:pPr>
            <w:r w:rsidRPr="00BF6FD0">
              <w:t>PM10</w:t>
            </w:r>
          </w:p>
        </w:tc>
        <w:tc>
          <w:tcPr>
            <w:tcW w:w="881" w:type="dxa"/>
            <w:tcBorders>
              <w:bottom w:val="double" w:sz="4" w:space="0" w:color="auto"/>
            </w:tcBorders>
          </w:tcPr>
          <w:p w:rsidR="00B81332" w:rsidRPr="00BF6FD0" w:rsidRDefault="00B81332" w:rsidP="00F942AE">
            <w:pPr>
              <w:jc w:val="center"/>
            </w:pPr>
            <w:r w:rsidRPr="00BF6FD0">
              <w:t>-</w:t>
            </w:r>
          </w:p>
        </w:tc>
        <w:tc>
          <w:tcPr>
            <w:tcW w:w="1070" w:type="dxa"/>
            <w:tcBorders>
              <w:bottom w:val="double" w:sz="4" w:space="0" w:color="auto"/>
            </w:tcBorders>
          </w:tcPr>
          <w:p w:rsidR="00B81332" w:rsidRPr="00BF6FD0" w:rsidRDefault="00B81332" w:rsidP="00F942AE">
            <w:pPr>
              <w:jc w:val="center"/>
            </w:pPr>
            <w:r w:rsidRPr="00BF6FD0">
              <w:t>-</w:t>
            </w:r>
          </w:p>
        </w:tc>
        <w:tc>
          <w:tcPr>
            <w:tcW w:w="1003" w:type="dxa"/>
            <w:tcBorders>
              <w:bottom w:val="double" w:sz="4" w:space="0" w:color="auto"/>
            </w:tcBorders>
          </w:tcPr>
          <w:p w:rsidR="00B81332" w:rsidRPr="00BF6FD0" w:rsidRDefault="00B81332" w:rsidP="00F942AE">
            <w:pPr>
              <w:jc w:val="center"/>
            </w:pPr>
            <w:r w:rsidRPr="00BF6FD0">
              <w:t>-</w:t>
            </w:r>
          </w:p>
        </w:tc>
        <w:tc>
          <w:tcPr>
            <w:tcW w:w="1367" w:type="dxa"/>
            <w:tcBorders>
              <w:bottom w:val="double" w:sz="4" w:space="0" w:color="auto"/>
            </w:tcBorders>
          </w:tcPr>
          <w:p w:rsidR="00B81332" w:rsidRPr="00BF6FD0" w:rsidRDefault="00B81332" w:rsidP="00F942AE">
            <w:pPr>
              <w:jc w:val="center"/>
            </w:pPr>
            <w:r w:rsidRPr="00BF6FD0">
              <w:t>-</w:t>
            </w:r>
          </w:p>
        </w:tc>
        <w:tc>
          <w:tcPr>
            <w:tcW w:w="916" w:type="dxa"/>
            <w:tcBorders>
              <w:bottom w:val="double" w:sz="4" w:space="0" w:color="auto"/>
            </w:tcBorders>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B81332" w:rsidRPr="00BF6FD0" w:rsidRDefault="00B81332" w:rsidP="00F942AE">
            <w:pPr>
              <w:jc w:val="center"/>
            </w:pPr>
            <w:r w:rsidRPr="00BF6FD0">
              <w:t>50</w:t>
            </w:r>
          </w:p>
        </w:tc>
      </w:tr>
      <w:tr w:rsidR="00B81332" w:rsidRPr="00BF6FD0" w:rsidTr="00F942AE">
        <w:trPr>
          <w:trHeight w:val="240"/>
          <w:jc w:val="center"/>
        </w:trPr>
        <w:tc>
          <w:tcPr>
            <w:tcW w:w="840" w:type="dxa"/>
            <w:vMerge w:val="restart"/>
            <w:tcBorders>
              <w:top w:val="double" w:sz="4" w:space="0" w:color="auto"/>
            </w:tcBorders>
            <w:vAlign w:val="center"/>
          </w:tcPr>
          <w:p w:rsidR="00B81332" w:rsidRPr="00BF6FD0" w:rsidRDefault="00B81332" w:rsidP="00F942AE">
            <w:pPr>
              <w:jc w:val="center"/>
            </w:pPr>
            <w:r w:rsidRPr="00BF6FD0">
              <w:t>BR5</w:t>
            </w:r>
          </w:p>
        </w:tc>
        <w:tc>
          <w:tcPr>
            <w:tcW w:w="1273" w:type="dxa"/>
            <w:vMerge w:val="restart"/>
            <w:tcBorders>
              <w:top w:val="double" w:sz="4" w:space="0" w:color="auto"/>
            </w:tcBorders>
            <w:vAlign w:val="center"/>
          </w:tcPr>
          <w:p w:rsidR="00B81332" w:rsidRPr="00BF6FD0" w:rsidRDefault="00B81332" w:rsidP="00F942AE">
            <w:pPr>
              <w:jc w:val="center"/>
            </w:pPr>
            <w:r w:rsidRPr="00BF6FD0">
              <w:t>IND2</w:t>
            </w:r>
          </w:p>
        </w:tc>
        <w:tc>
          <w:tcPr>
            <w:tcW w:w="1408" w:type="dxa"/>
            <w:tcBorders>
              <w:top w:val="double" w:sz="4" w:space="0" w:color="auto"/>
            </w:tcBorders>
          </w:tcPr>
          <w:p w:rsidR="00B81332" w:rsidRPr="00BF6FD0" w:rsidRDefault="00B81332" w:rsidP="00F942AE">
            <w:pPr>
              <w:jc w:val="center"/>
            </w:pPr>
            <w:r w:rsidRPr="00BF6FD0">
              <w:t>SO</w:t>
            </w:r>
            <w:r w:rsidRPr="00BF6FD0">
              <w:rPr>
                <w:vertAlign w:val="subscript"/>
              </w:rPr>
              <w:t>2</w:t>
            </w:r>
          </w:p>
        </w:tc>
        <w:tc>
          <w:tcPr>
            <w:tcW w:w="881" w:type="dxa"/>
            <w:tcBorders>
              <w:top w:val="double" w:sz="4" w:space="0" w:color="auto"/>
            </w:tcBorders>
          </w:tcPr>
          <w:p w:rsidR="00B81332" w:rsidRPr="00BF6FD0" w:rsidRDefault="00B81332" w:rsidP="00F942AE">
            <w:pPr>
              <w:jc w:val="center"/>
            </w:pPr>
            <w:r w:rsidRPr="00BF6FD0">
              <w:t>-</w:t>
            </w:r>
          </w:p>
        </w:tc>
        <w:tc>
          <w:tcPr>
            <w:tcW w:w="1070" w:type="dxa"/>
            <w:tcBorders>
              <w:top w:val="double" w:sz="4" w:space="0" w:color="auto"/>
            </w:tcBorders>
          </w:tcPr>
          <w:p w:rsidR="00B81332" w:rsidRPr="00BF6FD0" w:rsidRDefault="00B81332" w:rsidP="00F942AE">
            <w:pPr>
              <w:jc w:val="center"/>
            </w:pPr>
            <w:r w:rsidRPr="00BF6FD0">
              <w:t>-</w:t>
            </w:r>
          </w:p>
        </w:tc>
        <w:tc>
          <w:tcPr>
            <w:tcW w:w="1003" w:type="dxa"/>
            <w:tcBorders>
              <w:top w:val="double" w:sz="4" w:space="0" w:color="auto"/>
            </w:tcBorders>
          </w:tcPr>
          <w:p w:rsidR="00B81332" w:rsidRPr="00BF6FD0" w:rsidRDefault="00B81332" w:rsidP="00F942AE">
            <w:pPr>
              <w:jc w:val="center"/>
            </w:pPr>
            <w:r w:rsidRPr="00BF6FD0">
              <w:t>-</w:t>
            </w:r>
          </w:p>
        </w:tc>
        <w:tc>
          <w:tcPr>
            <w:tcW w:w="1367" w:type="dxa"/>
            <w:tcBorders>
              <w:top w:val="double" w:sz="4" w:space="0" w:color="auto"/>
            </w:tcBorders>
          </w:tcPr>
          <w:p w:rsidR="00B81332" w:rsidRPr="00BF6FD0" w:rsidRDefault="00B81332" w:rsidP="00F942AE">
            <w:pPr>
              <w:jc w:val="center"/>
            </w:pPr>
            <w:r w:rsidRPr="00BF6FD0">
              <w:t>-</w:t>
            </w:r>
          </w:p>
        </w:tc>
        <w:tc>
          <w:tcPr>
            <w:tcW w:w="916" w:type="dxa"/>
            <w:tcBorders>
              <w:top w:val="double" w:sz="4" w:space="0" w:color="auto"/>
            </w:tcBorders>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B81332" w:rsidRPr="00BF6FD0" w:rsidRDefault="00B81332" w:rsidP="00F942AE">
            <w:pPr>
              <w:jc w:val="center"/>
            </w:pPr>
            <w:r w:rsidRPr="00BF6FD0">
              <w:t>350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200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w:t>
            </w:r>
            <w:r w:rsidRPr="00BF6FD0">
              <w:rPr>
                <w:vertAlign w:val="subscript"/>
              </w:rPr>
              <w:t>2</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200</w:t>
            </w:r>
          </w:p>
        </w:tc>
      </w:tr>
      <w:tr w:rsidR="00B81332" w:rsidRPr="00BF6FD0" w:rsidTr="00F942AE">
        <w:trPr>
          <w:trHeight w:val="128"/>
          <w:jc w:val="center"/>
        </w:trPr>
        <w:tc>
          <w:tcPr>
            <w:tcW w:w="840" w:type="dxa"/>
            <w:vMerge/>
          </w:tcPr>
          <w:p w:rsidR="00B81332" w:rsidRPr="00BF6FD0" w:rsidRDefault="00B81332" w:rsidP="00F942AE">
            <w:pPr>
              <w:jc w:val="center"/>
            </w:pPr>
            <w:bookmarkStart w:id="2" w:name="_Hlk279588179"/>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Nox</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30/an</w:t>
            </w:r>
          </w:p>
        </w:tc>
      </w:tr>
      <w:bookmarkEnd w:id="2"/>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CO</w:t>
            </w:r>
          </w:p>
        </w:tc>
        <w:tc>
          <w:tcPr>
            <w:tcW w:w="881" w:type="dxa"/>
          </w:tcPr>
          <w:p w:rsidR="00B81332" w:rsidRPr="00BF6FD0" w:rsidRDefault="00B81332" w:rsidP="00F942AE">
            <w:pPr>
              <w:jc w:val="center"/>
            </w:pPr>
            <w:r>
              <w:t>0.36</w:t>
            </w:r>
          </w:p>
        </w:tc>
        <w:tc>
          <w:tcPr>
            <w:tcW w:w="1070" w:type="dxa"/>
          </w:tcPr>
          <w:p w:rsidR="00B81332" w:rsidRPr="00BF6FD0" w:rsidRDefault="00B81332" w:rsidP="00F942AE">
            <w:pPr>
              <w:jc w:val="center"/>
            </w:pPr>
            <w:r>
              <w:t>1.05</w:t>
            </w:r>
          </w:p>
        </w:tc>
        <w:tc>
          <w:tcPr>
            <w:tcW w:w="1003" w:type="dxa"/>
          </w:tcPr>
          <w:p w:rsidR="00B81332" w:rsidRPr="00BF6FD0" w:rsidRDefault="00B81332" w:rsidP="00F942AE">
            <w:pPr>
              <w:jc w:val="center"/>
            </w:pPr>
            <w:r>
              <w:t>0.03</w:t>
            </w:r>
          </w:p>
        </w:tc>
        <w:tc>
          <w:tcPr>
            <w:tcW w:w="1367" w:type="dxa"/>
          </w:tcPr>
          <w:p w:rsidR="00B81332" w:rsidRPr="00BF6FD0" w:rsidRDefault="00B81332" w:rsidP="00F942AE">
            <w:pPr>
              <w:jc w:val="center"/>
            </w:pPr>
            <w:r>
              <w:t>278</w:t>
            </w:r>
          </w:p>
        </w:tc>
        <w:tc>
          <w:tcPr>
            <w:tcW w:w="916" w:type="dxa"/>
          </w:tcPr>
          <w:p w:rsidR="00B81332" w:rsidRPr="008252CA" w:rsidRDefault="00B81332" w:rsidP="00F942AE">
            <w:pPr>
              <w:jc w:val="center"/>
              <w:rPr>
                <w:sz w:val="20"/>
                <w:szCs w:val="20"/>
              </w:rPr>
            </w:pPr>
            <w:r w:rsidRPr="008252CA">
              <w:rPr>
                <w:sz w:val="20"/>
                <w:szCs w:val="20"/>
              </w:rPr>
              <w:t>mg/m</w:t>
            </w:r>
            <w:r w:rsidRPr="008252CA">
              <w:rPr>
                <w:sz w:val="20"/>
                <w:szCs w:val="20"/>
                <w:vertAlign w:val="superscript"/>
              </w:rPr>
              <w:t>3</w:t>
            </w:r>
          </w:p>
        </w:tc>
        <w:tc>
          <w:tcPr>
            <w:tcW w:w="868" w:type="dxa"/>
          </w:tcPr>
          <w:p w:rsidR="00B81332" w:rsidRPr="00BF6FD0" w:rsidRDefault="00B81332" w:rsidP="00F942AE">
            <w:pPr>
              <w:jc w:val="center"/>
            </w:pPr>
            <w:r w:rsidRPr="00BF6FD0">
              <w:t>10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O</w:t>
            </w:r>
            <w:r w:rsidRPr="00BF6FD0">
              <w:rPr>
                <w:vertAlign w:val="subscript"/>
              </w:rPr>
              <w:t>3</w:t>
            </w:r>
          </w:p>
        </w:tc>
        <w:tc>
          <w:tcPr>
            <w:tcW w:w="881" w:type="dxa"/>
          </w:tcPr>
          <w:p w:rsidR="00B81332" w:rsidRPr="00BF6FD0" w:rsidRDefault="00B81332" w:rsidP="00F942AE">
            <w:pPr>
              <w:jc w:val="center"/>
            </w:pPr>
            <w:r>
              <w:t>42.06</w:t>
            </w:r>
          </w:p>
        </w:tc>
        <w:tc>
          <w:tcPr>
            <w:tcW w:w="1070" w:type="dxa"/>
          </w:tcPr>
          <w:p w:rsidR="00B81332" w:rsidRPr="00BF6FD0" w:rsidRDefault="00B81332" w:rsidP="00F942AE">
            <w:pPr>
              <w:jc w:val="center"/>
            </w:pPr>
            <w:r>
              <w:t>100.96</w:t>
            </w:r>
          </w:p>
        </w:tc>
        <w:tc>
          <w:tcPr>
            <w:tcW w:w="1003" w:type="dxa"/>
          </w:tcPr>
          <w:p w:rsidR="00B81332" w:rsidRPr="00BF6FD0" w:rsidRDefault="00B81332" w:rsidP="00F942AE">
            <w:pPr>
              <w:jc w:val="center"/>
            </w:pPr>
            <w:r>
              <w:t>6.92</w:t>
            </w:r>
          </w:p>
        </w:tc>
        <w:tc>
          <w:tcPr>
            <w:tcW w:w="1367" w:type="dxa"/>
          </w:tcPr>
          <w:p w:rsidR="00B81332" w:rsidRPr="00BF6FD0" w:rsidRDefault="00B81332" w:rsidP="00F942AE">
            <w:pPr>
              <w:jc w:val="center"/>
            </w:pPr>
            <w:r>
              <w:t>686</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120</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Benzen</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5</w:t>
            </w:r>
          </w:p>
        </w:tc>
      </w:tr>
      <w:tr w:rsidR="00B81332" w:rsidRPr="00BF6FD0" w:rsidTr="00F942AE">
        <w:trPr>
          <w:trHeight w:val="128"/>
          <w:jc w:val="center"/>
        </w:trPr>
        <w:tc>
          <w:tcPr>
            <w:tcW w:w="840" w:type="dxa"/>
            <w:vMerge/>
          </w:tcPr>
          <w:p w:rsidR="00B81332" w:rsidRPr="00BF6FD0" w:rsidRDefault="00B81332" w:rsidP="00F942AE">
            <w:pPr>
              <w:jc w:val="center"/>
            </w:pPr>
          </w:p>
        </w:tc>
        <w:tc>
          <w:tcPr>
            <w:tcW w:w="1273" w:type="dxa"/>
            <w:vMerge/>
          </w:tcPr>
          <w:p w:rsidR="00B81332" w:rsidRPr="00BF6FD0" w:rsidRDefault="00B81332" w:rsidP="00F942AE">
            <w:pPr>
              <w:jc w:val="center"/>
            </w:pPr>
          </w:p>
        </w:tc>
        <w:tc>
          <w:tcPr>
            <w:tcW w:w="1408" w:type="dxa"/>
          </w:tcPr>
          <w:p w:rsidR="00B81332" w:rsidRPr="00BF6FD0" w:rsidRDefault="00B81332" w:rsidP="00F942AE">
            <w:pPr>
              <w:jc w:val="center"/>
            </w:pPr>
            <w:r w:rsidRPr="00BF6FD0">
              <w:t>PM10</w:t>
            </w:r>
          </w:p>
        </w:tc>
        <w:tc>
          <w:tcPr>
            <w:tcW w:w="881" w:type="dxa"/>
          </w:tcPr>
          <w:p w:rsidR="00B81332" w:rsidRPr="00BF6FD0" w:rsidRDefault="00B81332" w:rsidP="00F942AE">
            <w:pPr>
              <w:jc w:val="center"/>
            </w:pPr>
            <w:r w:rsidRPr="00BF6FD0">
              <w:t>-</w:t>
            </w:r>
          </w:p>
        </w:tc>
        <w:tc>
          <w:tcPr>
            <w:tcW w:w="1070" w:type="dxa"/>
          </w:tcPr>
          <w:p w:rsidR="00B81332" w:rsidRPr="00BF6FD0" w:rsidRDefault="00B81332" w:rsidP="00F942AE">
            <w:pPr>
              <w:jc w:val="center"/>
            </w:pPr>
            <w:r w:rsidRPr="00BF6FD0">
              <w:t>-</w:t>
            </w:r>
          </w:p>
        </w:tc>
        <w:tc>
          <w:tcPr>
            <w:tcW w:w="1003" w:type="dxa"/>
          </w:tcPr>
          <w:p w:rsidR="00B81332" w:rsidRPr="00BF6FD0" w:rsidRDefault="00B81332" w:rsidP="00F942AE">
            <w:pPr>
              <w:jc w:val="center"/>
            </w:pPr>
            <w:r w:rsidRPr="00BF6FD0">
              <w:t>-</w:t>
            </w:r>
          </w:p>
        </w:tc>
        <w:tc>
          <w:tcPr>
            <w:tcW w:w="1367" w:type="dxa"/>
          </w:tcPr>
          <w:p w:rsidR="00B81332" w:rsidRPr="00BF6FD0" w:rsidRDefault="00B81332" w:rsidP="00F942AE">
            <w:pPr>
              <w:jc w:val="center"/>
            </w:pPr>
            <w:r w:rsidRPr="00BF6FD0">
              <w:t>-</w:t>
            </w:r>
          </w:p>
        </w:tc>
        <w:tc>
          <w:tcPr>
            <w:tcW w:w="916" w:type="dxa"/>
          </w:tcPr>
          <w:p w:rsidR="00B81332" w:rsidRPr="008252CA" w:rsidRDefault="00B81332" w:rsidP="00F942A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1332" w:rsidRPr="00BF6FD0" w:rsidRDefault="00B81332" w:rsidP="00F942AE">
            <w:pPr>
              <w:jc w:val="center"/>
            </w:pPr>
            <w:r w:rsidRPr="00BF6FD0">
              <w:t>50</w:t>
            </w:r>
          </w:p>
        </w:tc>
      </w:tr>
    </w:tbl>
    <w:p w:rsidR="00B81332" w:rsidRPr="00BF6FD0" w:rsidRDefault="00B81332" w:rsidP="00B81332">
      <w:pPr>
        <w:jc w:val="center"/>
      </w:pPr>
    </w:p>
    <w:p w:rsidR="00B81332" w:rsidRDefault="00B81332" w:rsidP="00B81332">
      <w:pPr>
        <w:jc w:val="center"/>
      </w:pPr>
    </w:p>
    <w:p w:rsidR="00B81332" w:rsidRDefault="00B81332" w:rsidP="00B81332">
      <w:pPr>
        <w:jc w:val="center"/>
      </w:pPr>
    </w:p>
    <w:p w:rsidR="00B81332" w:rsidRDefault="00B81332" w:rsidP="00B81332">
      <w:pPr>
        <w:jc w:val="center"/>
        <w:rPr>
          <w:rFonts w:ascii="Arial" w:hAnsi="Arial" w:cs="Arial"/>
        </w:rPr>
      </w:pPr>
    </w:p>
    <w:p w:rsidR="00B81332" w:rsidRPr="00EF1F6D" w:rsidRDefault="0077676A" w:rsidP="00B81332">
      <w:pPr>
        <w:jc w:val="center"/>
        <w:rPr>
          <w:rFonts w:ascii="Arial" w:hAnsi="Arial" w:cs="Arial"/>
        </w:rPr>
      </w:pPr>
      <w:r w:rsidRPr="0077676A">
        <w:rPr>
          <w:rFonts w:ascii="Arial" w:hAnsi="Arial" w:cs="Arial"/>
          <w:noProof/>
          <w:lang w:eastAsia="ro-RO"/>
        </w:rPr>
        <w:drawing>
          <wp:inline distT="0" distB="0" distL="0" distR="0">
            <wp:extent cx="5476875" cy="2247900"/>
            <wp:effectExtent l="0" t="0" r="0" b="0"/>
            <wp:docPr id="2"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1332" w:rsidRDefault="00B81332" w:rsidP="00B81332">
      <w:pPr>
        <w:ind w:firstLine="720"/>
        <w:jc w:val="both"/>
        <w:rPr>
          <w:rFonts w:ascii="Arial" w:hAnsi="Arial" w:cs="Arial"/>
        </w:rPr>
      </w:pPr>
      <w:r w:rsidRPr="00EF1F6D">
        <w:rPr>
          <w:rFonts w:ascii="Arial" w:hAnsi="Arial" w:cs="Arial"/>
        </w:rPr>
        <w:t xml:space="preserve">Valorile înregistrate în luna </w:t>
      </w:r>
      <w:r>
        <w:rPr>
          <w:rFonts w:ascii="Arial" w:hAnsi="Arial" w:cs="Arial"/>
        </w:rPr>
        <w:t>ianuarie</w:t>
      </w:r>
      <w:r w:rsidRPr="00EF1F6D">
        <w:rPr>
          <w:rFonts w:ascii="Arial" w:hAnsi="Arial" w:cs="Arial"/>
        </w:rPr>
        <w:t xml:space="preserve"> pentru SO</w:t>
      </w:r>
      <w:r w:rsidRPr="00EF1F6D">
        <w:rPr>
          <w:rFonts w:ascii="Arial" w:hAnsi="Arial" w:cs="Arial"/>
          <w:vertAlign w:val="subscript"/>
        </w:rPr>
        <w:t>2</w:t>
      </w:r>
      <w:r w:rsidRPr="00EF1F6D">
        <w:rPr>
          <w:rFonts w:ascii="Arial" w:hAnsi="Arial" w:cs="Arial"/>
        </w:rPr>
        <w:t xml:space="preserve"> s-au situat sub v</w:t>
      </w:r>
      <w:r>
        <w:rPr>
          <w:rFonts w:ascii="Arial" w:hAnsi="Arial" w:cs="Arial"/>
        </w:rPr>
        <w:t>alorile limită admise</w:t>
      </w:r>
      <w:r w:rsidRPr="00EF1F6D">
        <w:rPr>
          <w:rFonts w:ascii="Arial" w:hAnsi="Arial" w:cs="Arial"/>
        </w:rPr>
        <w:t>.</w:t>
      </w:r>
    </w:p>
    <w:p w:rsidR="00B81332" w:rsidRDefault="00B81332" w:rsidP="00B81332">
      <w:pPr>
        <w:ind w:firstLine="720"/>
        <w:jc w:val="both"/>
        <w:rPr>
          <w:rFonts w:ascii="Arial" w:hAnsi="Arial" w:cs="Arial"/>
        </w:rPr>
      </w:pPr>
    </w:p>
    <w:p w:rsidR="00B81332" w:rsidRPr="00EF1F6D" w:rsidRDefault="00B81332" w:rsidP="00B81332">
      <w:pPr>
        <w:jc w:val="center"/>
        <w:rPr>
          <w:rFonts w:ascii="Arial" w:hAnsi="Arial" w:cs="Arial"/>
        </w:rPr>
      </w:pPr>
      <w:r>
        <w:rPr>
          <w:rFonts w:ascii="Arial" w:hAnsi="Arial" w:cs="Arial"/>
          <w:noProof/>
          <w:lang w:eastAsia="ro-RO"/>
        </w:rPr>
        <w:drawing>
          <wp:inline distT="0" distB="0" distL="0" distR="0">
            <wp:extent cx="5162550" cy="2381250"/>
            <wp:effectExtent l="0" t="0" r="0" b="0"/>
            <wp:docPr id="1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1332" w:rsidRDefault="00B81332" w:rsidP="00B81332">
      <w:pPr>
        <w:ind w:firstLine="720"/>
        <w:jc w:val="both"/>
        <w:rPr>
          <w:rFonts w:ascii="Arial" w:hAnsi="Arial" w:cs="Arial"/>
        </w:rPr>
      </w:pPr>
      <w:r w:rsidRPr="00EF1F6D">
        <w:rPr>
          <w:rFonts w:ascii="Arial" w:hAnsi="Arial" w:cs="Arial"/>
        </w:rPr>
        <w:t xml:space="preserve">Valorile înregistrate în luna </w:t>
      </w:r>
      <w:r>
        <w:rPr>
          <w:rFonts w:ascii="Arial" w:hAnsi="Arial" w:cs="Arial"/>
        </w:rPr>
        <w:t>ianuarie</w:t>
      </w:r>
      <w:r w:rsidRPr="00EF1F6D">
        <w:rPr>
          <w:rFonts w:ascii="Arial" w:hAnsi="Arial" w:cs="Arial"/>
        </w:rPr>
        <w:t xml:space="preserve"> pentru </w:t>
      </w:r>
      <w:r>
        <w:rPr>
          <w:rFonts w:ascii="Arial" w:hAnsi="Arial" w:cs="Arial"/>
        </w:rPr>
        <w:t>N</w:t>
      </w:r>
      <w:r w:rsidRPr="00EF1F6D">
        <w:rPr>
          <w:rFonts w:ascii="Arial" w:hAnsi="Arial" w:cs="Arial"/>
        </w:rPr>
        <w:t>O</w:t>
      </w:r>
      <w:r w:rsidRPr="00EF1F6D">
        <w:rPr>
          <w:rFonts w:ascii="Arial" w:hAnsi="Arial" w:cs="Arial"/>
          <w:vertAlign w:val="subscript"/>
        </w:rPr>
        <w:t>2</w:t>
      </w:r>
      <w:r w:rsidRPr="00EF1F6D">
        <w:rPr>
          <w:rFonts w:ascii="Arial" w:hAnsi="Arial" w:cs="Arial"/>
        </w:rPr>
        <w:t xml:space="preserve"> s-au situat sub valorile limită zilnice admise de către OM 592/2002.</w:t>
      </w:r>
    </w:p>
    <w:p w:rsidR="00B81332" w:rsidRDefault="00B81332" w:rsidP="00B81332">
      <w:pPr>
        <w:ind w:firstLine="720"/>
        <w:jc w:val="both"/>
        <w:rPr>
          <w:rFonts w:ascii="Arial" w:hAnsi="Arial" w:cs="Arial"/>
        </w:rPr>
      </w:pPr>
    </w:p>
    <w:p w:rsidR="00B81332" w:rsidRPr="00BF6FD0" w:rsidRDefault="00B81332" w:rsidP="00B81332">
      <w:pPr>
        <w:jc w:val="center"/>
      </w:pPr>
    </w:p>
    <w:p w:rsidR="00B81332" w:rsidRPr="00BF6FD0" w:rsidRDefault="007731D4" w:rsidP="00B81332">
      <w:pPr>
        <w:jc w:val="center"/>
      </w:pPr>
      <w:r>
        <w:lastRenderedPageBreak/>
        <w:pict>
          <v:shape id="_x0000_s1540" type="#_x0000_t202" style="position:absolute;left:0;text-align:left;margin-left:-396.8pt;margin-top:160.2pt;width:135pt;height:18pt;z-index:251660288">
            <v:textbox style="mso-next-textbox:#_x0000_s1540">
              <w:txbxContent>
                <w:p w:rsidR="00F942AE" w:rsidRDefault="00F942AE" w:rsidP="00B81332">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B81332">
        <w:rPr>
          <w:noProof/>
          <w:lang w:eastAsia="ro-RO"/>
        </w:rPr>
        <w:drawing>
          <wp:inline distT="0" distB="0" distL="0" distR="0">
            <wp:extent cx="5476875" cy="2247900"/>
            <wp:effectExtent l="0" t="0" r="0" b="0"/>
            <wp:docPr id="1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1332" w:rsidRPr="00BF6FD0" w:rsidRDefault="00B81332" w:rsidP="00B81332">
      <w:pPr>
        <w:ind w:firstLine="720"/>
        <w:jc w:val="both"/>
        <w:rPr>
          <w:sz w:val="28"/>
          <w:szCs w:val="28"/>
        </w:rPr>
      </w:pPr>
      <w:r w:rsidRPr="00BF6FD0">
        <w:rPr>
          <w:sz w:val="28"/>
          <w:szCs w:val="28"/>
        </w:rPr>
        <w:t xml:space="preserve">Valorile înregistrate în luna </w:t>
      </w:r>
      <w:r>
        <w:rPr>
          <w:sz w:val="28"/>
          <w:szCs w:val="28"/>
        </w:rPr>
        <w:t>ianuarie</w:t>
      </w:r>
      <w:r w:rsidRPr="00BF6FD0">
        <w:rPr>
          <w:sz w:val="28"/>
          <w:szCs w:val="28"/>
        </w:rPr>
        <w:t xml:space="preserve"> pentru CO, se situează sub valorile limită admise.</w:t>
      </w:r>
    </w:p>
    <w:p w:rsidR="00B81332" w:rsidRPr="00BF6FD0" w:rsidRDefault="00B81332" w:rsidP="00B81332">
      <w:pPr>
        <w:ind w:left="22" w:firstLine="698"/>
        <w:jc w:val="both"/>
        <w:rPr>
          <w:sz w:val="28"/>
          <w:szCs w:val="28"/>
        </w:rPr>
      </w:pPr>
      <w:r w:rsidRPr="00BF6FD0">
        <w:rPr>
          <w:sz w:val="28"/>
          <w:szCs w:val="28"/>
        </w:rPr>
        <w:t>Poluantul CO rezultă din arderea incompletă a combustibililor şi alături de benzen este considerat ca făcând parte din categoria poluanţilor specifici rezultaţi din trafic.</w:t>
      </w:r>
    </w:p>
    <w:p w:rsidR="00B81332" w:rsidRPr="00B44F98" w:rsidRDefault="00B81332" w:rsidP="00B81332">
      <w:pPr>
        <w:ind w:left="22" w:firstLine="698"/>
        <w:jc w:val="both"/>
        <w:rPr>
          <w:sz w:val="28"/>
          <w:szCs w:val="28"/>
        </w:rPr>
      </w:pPr>
    </w:p>
    <w:p w:rsidR="00B81332" w:rsidRPr="00EF1F6D" w:rsidRDefault="00B81332" w:rsidP="00B81332">
      <w:pPr>
        <w:jc w:val="center"/>
        <w:rPr>
          <w:rFonts w:ascii="Arial" w:hAnsi="Arial" w:cs="Arial"/>
        </w:rPr>
      </w:pPr>
      <w:r>
        <w:rPr>
          <w:rFonts w:ascii="Arial" w:hAnsi="Arial" w:cs="Arial"/>
          <w:noProof/>
          <w:lang w:eastAsia="ro-RO"/>
        </w:rPr>
        <w:drawing>
          <wp:inline distT="0" distB="0" distL="0" distR="0">
            <wp:extent cx="4905375" cy="2247900"/>
            <wp:effectExtent l="0" t="0" r="0" b="0"/>
            <wp:docPr id="13"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1332" w:rsidRPr="00B44F98" w:rsidRDefault="00B81332" w:rsidP="00B81332">
      <w:pPr>
        <w:ind w:firstLine="720"/>
        <w:jc w:val="both"/>
        <w:rPr>
          <w:sz w:val="28"/>
          <w:szCs w:val="28"/>
        </w:rPr>
      </w:pPr>
      <w:r w:rsidRPr="00B44F98">
        <w:rPr>
          <w:sz w:val="28"/>
          <w:szCs w:val="28"/>
        </w:rPr>
        <w:t xml:space="preserve">În luna </w:t>
      </w:r>
      <w:r>
        <w:rPr>
          <w:sz w:val="28"/>
          <w:szCs w:val="28"/>
        </w:rPr>
        <w:t>ianuarie</w:t>
      </w:r>
      <w:r w:rsidRPr="00B44F98">
        <w:rPr>
          <w:sz w:val="28"/>
          <w:szCs w:val="28"/>
        </w:rPr>
        <w:t xml:space="preserve"> media orară a indicatorului ozon nu a depăşit pragul de informare de 180 </w:t>
      </w:r>
      <w:r w:rsidRPr="00B44F98">
        <w:rPr>
          <w:sz w:val="28"/>
          <w:szCs w:val="28"/>
        </w:rPr>
        <w:sym w:font="Symbol" w:char="F06D"/>
      </w:r>
      <w:r w:rsidRPr="00B44F98">
        <w:rPr>
          <w:sz w:val="28"/>
          <w:szCs w:val="28"/>
        </w:rPr>
        <w:t>g/m</w:t>
      </w:r>
      <w:r w:rsidRPr="00B44F98">
        <w:rPr>
          <w:sz w:val="28"/>
          <w:szCs w:val="28"/>
          <w:vertAlign w:val="superscript"/>
        </w:rPr>
        <w:t>3</w:t>
      </w:r>
      <w:r w:rsidRPr="00B44F98">
        <w:rPr>
          <w:sz w:val="28"/>
          <w:szCs w:val="28"/>
        </w:rPr>
        <w:t>.</w:t>
      </w:r>
    </w:p>
    <w:p w:rsidR="00B81332" w:rsidRPr="00BF6FD0" w:rsidRDefault="00B81332" w:rsidP="00B81332">
      <w:pPr>
        <w:ind w:firstLine="720"/>
        <w:jc w:val="both"/>
        <w:rPr>
          <w:bCs/>
          <w:sz w:val="28"/>
          <w:szCs w:val="28"/>
        </w:rPr>
      </w:pPr>
    </w:p>
    <w:p w:rsidR="00B81332" w:rsidRPr="00BF6FD0" w:rsidRDefault="00B81332" w:rsidP="00B81332">
      <w:pPr>
        <w:ind w:firstLine="720"/>
        <w:jc w:val="both"/>
        <w:rPr>
          <w:sz w:val="28"/>
          <w:szCs w:val="28"/>
        </w:rPr>
      </w:pPr>
      <w:r w:rsidRPr="00BF6FD0">
        <w:rPr>
          <w:bCs/>
          <w:sz w:val="28"/>
          <w:szCs w:val="28"/>
        </w:rPr>
        <w:t xml:space="preserve">Pentru determinarea pulberilor in suspensie se aplică 2 metode, respectiv metoda automată şi metoda gravimetrică, care de altfel este metoda de referinţă. </w:t>
      </w:r>
    </w:p>
    <w:p w:rsidR="00B81332" w:rsidRPr="00BF6FD0" w:rsidRDefault="00B81332" w:rsidP="00B81332">
      <w:pPr>
        <w:ind w:firstLine="720"/>
        <w:jc w:val="both"/>
        <w:rPr>
          <w:sz w:val="28"/>
          <w:szCs w:val="28"/>
        </w:rPr>
      </w:pPr>
      <w:r>
        <w:rPr>
          <w:sz w:val="28"/>
          <w:szCs w:val="28"/>
        </w:rPr>
        <w:t>In luna ianuarie</w:t>
      </w:r>
      <w:r w:rsidRPr="00BF6FD0">
        <w:rPr>
          <w:sz w:val="28"/>
          <w:szCs w:val="28"/>
        </w:rPr>
        <w:t xml:space="preserve"> nu s-au efectuat masuratori </w:t>
      </w:r>
      <w:r>
        <w:rPr>
          <w:sz w:val="28"/>
          <w:szCs w:val="28"/>
        </w:rPr>
        <w:t>pentru indicatorul PM10</w:t>
      </w:r>
      <w:r w:rsidRPr="00BF6FD0">
        <w:rPr>
          <w:sz w:val="28"/>
          <w:szCs w:val="28"/>
        </w:rPr>
        <w:t xml:space="preserve"> deoarece analizoarele au fost defecte.</w:t>
      </w:r>
    </w:p>
    <w:p w:rsidR="00B81332" w:rsidRPr="00BF6FD0" w:rsidRDefault="00B81332" w:rsidP="00B81332">
      <w:pPr>
        <w:ind w:firstLine="720"/>
        <w:jc w:val="both"/>
        <w:rPr>
          <w:sz w:val="28"/>
          <w:szCs w:val="28"/>
        </w:rPr>
      </w:pPr>
    </w:p>
    <w:p w:rsidR="00B81332" w:rsidRPr="00BF6FD0" w:rsidRDefault="00B81332" w:rsidP="00B81332">
      <w:pPr>
        <w:ind w:firstLine="720"/>
        <w:jc w:val="both"/>
        <w:rPr>
          <w:sz w:val="28"/>
          <w:szCs w:val="28"/>
        </w:rPr>
      </w:pPr>
    </w:p>
    <w:p w:rsidR="00B81332" w:rsidRPr="00BF6FD0" w:rsidRDefault="00B81332" w:rsidP="00B81332">
      <w:pPr>
        <w:tabs>
          <w:tab w:val="left" w:pos="0"/>
        </w:tabs>
        <w:jc w:val="center"/>
        <w:rPr>
          <w:b/>
          <w:sz w:val="28"/>
          <w:szCs w:val="28"/>
        </w:rPr>
      </w:pPr>
      <w:r w:rsidRPr="00BF6FD0">
        <w:rPr>
          <w:b/>
          <w:sz w:val="28"/>
          <w:szCs w:val="28"/>
        </w:rPr>
        <w:t>Evoluţia indicelui general de calitatea aerului</w:t>
      </w:r>
    </w:p>
    <w:p w:rsidR="00B81332" w:rsidRPr="00BF6FD0" w:rsidRDefault="00B81332" w:rsidP="00B81332">
      <w:pPr>
        <w:tabs>
          <w:tab w:val="left" w:pos="0"/>
        </w:tabs>
        <w:jc w:val="center"/>
        <w:rPr>
          <w:b/>
          <w:sz w:val="28"/>
          <w:szCs w:val="28"/>
        </w:rPr>
      </w:pPr>
    </w:p>
    <w:p w:rsidR="00B81332" w:rsidRPr="00BF6FD0" w:rsidRDefault="00B81332" w:rsidP="00B81332">
      <w:pPr>
        <w:jc w:val="center"/>
        <w:rPr>
          <w:sz w:val="28"/>
          <w:szCs w:val="28"/>
        </w:rPr>
      </w:pPr>
      <w:r w:rsidRPr="00BF6FD0">
        <w:rPr>
          <w:sz w:val="28"/>
          <w:szCs w:val="28"/>
        </w:rPr>
        <w:t xml:space="preserve"> Staţia BR-1 TRAFIC adresa: Calea Galaţi nr. 53, Brăila</w:t>
      </w:r>
    </w:p>
    <w:p w:rsidR="00B81332" w:rsidRPr="00BF6FD0" w:rsidRDefault="007731D4" w:rsidP="00B81332">
      <w:pPr>
        <w:jc w:val="center"/>
      </w:pPr>
      <w:r w:rsidRPr="007731D4">
        <w:rPr>
          <w:noProof/>
          <w:lang w:val="en-US"/>
        </w:rPr>
        <w:lastRenderedPageBreak/>
        <w:pict>
          <v:shape id="_x0000_s1541" type="#_x0000_t202" style="position:absolute;left:0;text-align:left;margin-left:117pt;margin-top:41.2pt;width:297pt;height:22.6pt;z-index:251661312" fillcolor="red" stroked="f">
            <v:textbox>
              <w:txbxContent>
                <w:p w:rsidR="00F942AE" w:rsidRPr="00701E68" w:rsidRDefault="00F942AE" w:rsidP="00B81332">
                  <w:pPr>
                    <w:jc w:val="center"/>
                    <w:rPr>
                      <w:b/>
                      <w:lang w:val="en-US"/>
                    </w:rPr>
                  </w:pPr>
                  <w:r>
                    <w:rPr>
                      <w:b/>
                      <w:lang w:val="en-US"/>
                    </w:rPr>
                    <w:t>Analizoare defecte</w:t>
                  </w:r>
                </w:p>
                <w:p w:rsidR="00F942AE" w:rsidRPr="003034D7" w:rsidRDefault="00F942AE" w:rsidP="00B81332"/>
              </w:txbxContent>
            </v:textbox>
          </v:shape>
        </w:pict>
      </w:r>
      <w:r w:rsidR="00B81332">
        <w:rPr>
          <w:noProof/>
          <w:lang w:eastAsia="ro-RO"/>
        </w:rPr>
        <w:drawing>
          <wp:inline distT="0" distB="0" distL="0" distR="0">
            <wp:extent cx="5210175" cy="1628775"/>
            <wp:effectExtent l="0" t="0" r="0" b="0"/>
            <wp:docPr id="12"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1332" w:rsidRPr="00BF6FD0" w:rsidRDefault="00B81332" w:rsidP="00B81332">
      <w:pPr>
        <w:jc w:val="center"/>
      </w:pPr>
    </w:p>
    <w:p w:rsidR="00B81332" w:rsidRPr="00BF6FD0" w:rsidRDefault="00B81332" w:rsidP="00B81332">
      <w:pPr>
        <w:jc w:val="center"/>
        <w:rPr>
          <w:sz w:val="28"/>
          <w:szCs w:val="28"/>
        </w:rPr>
      </w:pPr>
      <w:r w:rsidRPr="00BF6FD0">
        <w:rPr>
          <w:sz w:val="28"/>
          <w:szCs w:val="28"/>
        </w:rPr>
        <w:t>Staţia BR-2 FOND URBAN adresa: Piaţa Independenţei nr. 1, Brăila</w:t>
      </w:r>
    </w:p>
    <w:p w:rsidR="00B81332" w:rsidRPr="00BF6FD0" w:rsidRDefault="007731D4" w:rsidP="00B81332">
      <w:pPr>
        <w:jc w:val="center"/>
      </w:pPr>
      <w:r>
        <w:rPr>
          <w:noProof/>
          <w:lang w:eastAsia="ro-RO"/>
        </w:rPr>
        <w:pict>
          <v:shape id="_x0000_s1542" type="#_x0000_t202" style="position:absolute;left:0;text-align:left;margin-left:121.8pt;margin-top:40.25pt;width:292.2pt;height:21.85pt;z-index:251662336" fillcolor="red" stroked="f">
            <v:textbox style="mso-next-textbox:#_x0000_s1542">
              <w:txbxContent>
                <w:p w:rsidR="00F942AE" w:rsidRPr="00E50AAD" w:rsidRDefault="00F942AE" w:rsidP="00B81332">
                  <w:pPr>
                    <w:jc w:val="center"/>
                    <w:rPr>
                      <w:b/>
                      <w:lang w:val="en-US"/>
                    </w:rPr>
                  </w:pPr>
                  <w:r w:rsidRPr="00E50AAD">
                    <w:rPr>
                      <w:b/>
                      <w:lang w:val="en-US"/>
                    </w:rPr>
                    <w:t>Analizoare defecte</w:t>
                  </w:r>
                </w:p>
              </w:txbxContent>
            </v:textbox>
          </v:shape>
        </w:pict>
      </w:r>
      <w:r w:rsidR="00B81332">
        <w:rPr>
          <w:noProof/>
          <w:lang w:eastAsia="ro-RO"/>
        </w:rPr>
        <w:drawing>
          <wp:inline distT="0" distB="0" distL="0" distR="0">
            <wp:extent cx="5238750" cy="1676400"/>
            <wp:effectExtent l="0" t="0" r="0" b="0"/>
            <wp:docPr id="11"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1332" w:rsidRPr="00BF6FD0" w:rsidRDefault="00B81332" w:rsidP="00B81332">
      <w:pPr>
        <w:jc w:val="center"/>
      </w:pPr>
    </w:p>
    <w:p w:rsidR="00B81332" w:rsidRPr="00BF6FD0" w:rsidRDefault="00B81332" w:rsidP="00B81332">
      <w:pPr>
        <w:jc w:val="center"/>
        <w:rPr>
          <w:sz w:val="28"/>
          <w:szCs w:val="28"/>
        </w:rPr>
      </w:pPr>
      <w:r w:rsidRPr="00BF6FD0">
        <w:rPr>
          <w:sz w:val="28"/>
          <w:szCs w:val="28"/>
        </w:rPr>
        <w:t>Staţia BR-3 FOND SUBURBAN adresa: Sat Cazasu</w:t>
      </w:r>
    </w:p>
    <w:p w:rsidR="00B81332" w:rsidRPr="00BF6FD0" w:rsidRDefault="007731D4" w:rsidP="00B81332">
      <w:pPr>
        <w:jc w:val="center"/>
      </w:pPr>
      <w:r>
        <w:rPr>
          <w:noProof/>
          <w:lang w:eastAsia="ro-RO"/>
        </w:rPr>
        <w:pict>
          <v:shape id="_x0000_s1543" type="#_x0000_t202" style="position:absolute;left:0;text-align:left;margin-left:117pt;margin-top:45.9pt;width:301.15pt;height:23.25pt;z-index:251663360" fillcolor="red" stroked="f">
            <v:textbox>
              <w:txbxContent>
                <w:p w:rsidR="00F942AE" w:rsidRPr="008261E8" w:rsidRDefault="00F942AE" w:rsidP="00B81332">
                  <w:pPr>
                    <w:jc w:val="center"/>
                    <w:rPr>
                      <w:b/>
                    </w:rPr>
                  </w:pPr>
                  <w:r w:rsidRPr="008261E8">
                    <w:rPr>
                      <w:b/>
                    </w:rPr>
                    <w:t>Analizoare defecte</w:t>
                  </w:r>
                </w:p>
              </w:txbxContent>
            </v:textbox>
          </v:shape>
        </w:pict>
      </w:r>
      <w:r w:rsidR="00B81332">
        <w:rPr>
          <w:noProof/>
          <w:lang w:eastAsia="ro-RO"/>
        </w:rPr>
        <w:drawing>
          <wp:inline distT="0" distB="0" distL="0" distR="0">
            <wp:extent cx="5257800" cy="1743075"/>
            <wp:effectExtent l="0" t="0" r="0" b="0"/>
            <wp:docPr id="1"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81332" w:rsidRPr="00BF6FD0" w:rsidRDefault="00B81332" w:rsidP="00B81332">
      <w:pPr>
        <w:jc w:val="center"/>
      </w:pPr>
    </w:p>
    <w:p w:rsidR="00B81332" w:rsidRPr="00BF6FD0" w:rsidRDefault="00B81332" w:rsidP="00B81332">
      <w:pPr>
        <w:jc w:val="center"/>
        <w:rPr>
          <w:sz w:val="28"/>
          <w:szCs w:val="28"/>
        </w:rPr>
      </w:pPr>
      <w:r w:rsidRPr="00BF6FD0">
        <w:rPr>
          <w:sz w:val="28"/>
          <w:szCs w:val="28"/>
        </w:rPr>
        <w:t>Staţia BR-4 INDUSTRIAL 1 adresa: Şoseaua Baldovineşti nr. 22, Brăila</w:t>
      </w:r>
    </w:p>
    <w:p w:rsidR="00B81332" w:rsidRPr="00BF6FD0" w:rsidRDefault="007731D4" w:rsidP="00B81332">
      <w:pPr>
        <w:jc w:val="center"/>
      </w:pPr>
      <w:r>
        <w:rPr>
          <w:noProof/>
          <w:lang w:eastAsia="ro-RO"/>
        </w:rPr>
        <w:pict>
          <v:shape id="_x0000_s1544" type="#_x0000_t202" style="position:absolute;left:0;text-align:left;margin-left:117pt;margin-top:43.65pt;width:301.15pt;height:23.25pt;z-index:251664384" fillcolor="red" stroked="f">
            <v:textbox>
              <w:txbxContent>
                <w:p w:rsidR="00F942AE" w:rsidRPr="008261E8" w:rsidRDefault="00F942AE" w:rsidP="00B81332">
                  <w:pPr>
                    <w:jc w:val="center"/>
                    <w:rPr>
                      <w:b/>
                    </w:rPr>
                  </w:pPr>
                  <w:r w:rsidRPr="008261E8">
                    <w:rPr>
                      <w:b/>
                    </w:rPr>
                    <w:t>Analizoare defecte</w:t>
                  </w:r>
                </w:p>
              </w:txbxContent>
            </v:textbox>
          </v:shape>
        </w:pict>
      </w:r>
      <w:r w:rsidR="00B81332">
        <w:rPr>
          <w:noProof/>
          <w:lang w:eastAsia="ro-RO"/>
        </w:rPr>
        <w:drawing>
          <wp:inline distT="0" distB="0" distL="0" distR="0">
            <wp:extent cx="5314950" cy="179070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81332" w:rsidRPr="00BF6FD0" w:rsidRDefault="00B81332" w:rsidP="00B81332">
      <w:pPr>
        <w:jc w:val="center"/>
      </w:pPr>
    </w:p>
    <w:p w:rsidR="00B81332" w:rsidRPr="00BF6FD0" w:rsidRDefault="00B81332" w:rsidP="00B81332">
      <w:pPr>
        <w:jc w:val="center"/>
        <w:rPr>
          <w:sz w:val="28"/>
          <w:szCs w:val="28"/>
        </w:rPr>
      </w:pPr>
      <w:r w:rsidRPr="00BF6FD0">
        <w:rPr>
          <w:sz w:val="28"/>
          <w:szCs w:val="28"/>
        </w:rPr>
        <w:t>Staţia BR-5 INDUSTRIAL 2 adresa Sat Chiscani:</w:t>
      </w:r>
    </w:p>
    <w:p w:rsidR="00B81332" w:rsidRPr="00BF6FD0" w:rsidRDefault="007731D4" w:rsidP="00B81332">
      <w:pPr>
        <w:jc w:val="center"/>
        <w:rPr>
          <w:i/>
        </w:rPr>
      </w:pPr>
      <w:r w:rsidRPr="007731D4">
        <w:rPr>
          <w:noProof/>
          <w:lang w:eastAsia="ro-RO"/>
        </w:rPr>
        <w:lastRenderedPageBreak/>
        <w:pict>
          <v:shape id="_x0000_s1545" type="#_x0000_t202" style="position:absolute;left:0;text-align:left;margin-left:136.5pt;margin-top:54.15pt;width:289.65pt;height:21pt;z-index:251665408" fillcolor="red" stroked="f">
            <v:textbox>
              <w:txbxContent>
                <w:p w:rsidR="00F942AE" w:rsidRPr="008261E8" w:rsidRDefault="00F942AE" w:rsidP="00B81332">
                  <w:pPr>
                    <w:jc w:val="center"/>
                    <w:rPr>
                      <w:b/>
                    </w:rPr>
                  </w:pPr>
                  <w:r w:rsidRPr="008261E8">
                    <w:rPr>
                      <w:b/>
                    </w:rPr>
                    <w:t>Analizoare defecte</w:t>
                  </w:r>
                </w:p>
              </w:txbxContent>
            </v:textbox>
          </v:shape>
        </w:pict>
      </w:r>
      <w:r w:rsidR="00B81332">
        <w:rPr>
          <w:noProof/>
          <w:lang w:eastAsia="ro-RO"/>
        </w:rPr>
        <w:drawing>
          <wp:inline distT="0" distB="0" distL="0" distR="0">
            <wp:extent cx="5381625" cy="180022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81332" w:rsidRDefault="00B81332" w:rsidP="00B81332">
      <w:pPr>
        <w:ind w:firstLine="720"/>
        <w:jc w:val="both"/>
        <w:rPr>
          <w:sz w:val="28"/>
          <w:szCs w:val="28"/>
        </w:rPr>
      </w:pPr>
    </w:p>
    <w:p w:rsidR="000D24DF" w:rsidRDefault="000D24DF">
      <w:pPr>
        <w:pStyle w:val="Titlu1"/>
        <w:rPr>
          <w:sz w:val="28"/>
          <w:szCs w:val="28"/>
        </w:rPr>
      </w:pPr>
    </w:p>
    <w:p w:rsidR="00180687" w:rsidRPr="00515807" w:rsidRDefault="00180687">
      <w:pPr>
        <w:pStyle w:val="Titlu1"/>
        <w:rPr>
          <w:sz w:val="28"/>
          <w:szCs w:val="28"/>
        </w:rPr>
      </w:pPr>
      <w:r w:rsidRPr="00515807">
        <w:rPr>
          <w:sz w:val="28"/>
          <w:szCs w:val="28"/>
        </w:rPr>
        <w:t>CAPITOLUL 3</w:t>
      </w:r>
    </w:p>
    <w:p w:rsidR="005D714C" w:rsidRDefault="00180687" w:rsidP="00961CC4">
      <w:pPr>
        <w:pStyle w:val="Titlu1"/>
        <w:rPr>
          <w:sz w:val="28"/>
          <w:szCs w:val="28"/>
        </w:rPr>
      </w:pPr>
      <w:r w:rsidRPr="00515807">
        <w:rPr>
          <w:sz w:val="28"/>
          <w:szCs w:val="28"/>
        </w:rPr>
        <w:t>REŢEAUA DE RADIOACTIVITATE</w:t>
      </w:r>
    </w:p>
    <w:p w:rsidR="00D16BC6" w:rsidRPr="00D16BC6" w:rsidRDefault="00D16BC6" w:rsidP="00D16BC6"/>
    <w:p w:rsidR="0082121E" w:rsidRDefault="0091452C" w:rsidP="006E0425">
      <w:pPr>
        <w:ind w:firstLine="720"/>
        <w:jc w:val="both"/>
        <w:rPr>
          <w:b/>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0A7F76" w:rsidRDefault="000A7F76">
      <w:pPr>
        <w:jc w:val="center"/>
        <w:rPr>
          <w:b/>
          <w:bCs/>
          <w:sz w:val="28"/>
          <w:szCs w:val="28"/>
        </w:rPr>
      </w:pPr>
    </w:p>
    <w:p w:rsidR="00695213" w:rsidRDefault="004777F6" w:rsidP="000A7F76">
      <w:pPr>
        <w:rPr>
          <w:sz w:val="28"/>
          <w:szCs w:val="28"/>
          <w:lang w:val="pt-BR"/>
        </w:rPr>
      </w:pPr>
      <w:r>
        <w:rPr>
          <w:sz w:val="28"/>
          <w:szCs w:val="28"/>
          <w:lang w:val="pt-BR"/>
        </w:rPr>
        <w:t xml:space="preserve">În luna </w:t>
      </w:r>
      <w:r w:rsidR="00B81332">
        <w:rPr>
          <w:sz w:val="28"/>
          <w:szCs w:val="28"/>
          <w:lang w:val="pt-BR"/>
        </w:rPr>
        <w:t>ianuar</w:t>
      </w:r>
      <w:r>
        <w:rPr>
          <w:sz w:val="28"/>
          <w:szCs w:val="28"/>
          <w:lang w:val="pt-BR"/>
        </w:rPr>
        <w:t>ie 201</w:t>
      </w:r>
      <w:r w:rsidR="00B81332">
        <w:rPr>
          <w:sz w:val="28"/>
          <w:szCs w:val="28"/>
          <w:lang w:val="pt-BR"/>
        </w:rPr>
        <w:t>6</w:t>
      </w:r>
      <w:r>
        <w:rPr>
          <w:sz w:val="28"/>
          <w:szCs w:val="28"/>
          <w:lang w:val="pt-BR"/>
        </w:rPr>
        <w:t>, conform programului de monitorizare</w:t>
      </w:r>
      <w:r w:rsidR="00633B5D">
        <w:rPr>
          <w:sz w:val="28"/>
          <w:szCs w:val="28"/>
          <w:lang w:val="pt-BR"/>
        </w:rPr>
        <w:t>,</w:t>
      </w:r>
      <w:r w:rsidR="00C40F4D">
        <w:rPr>
          <w:sz w:val="28"/>
          <w:szCs w:val="28"/>
          <w:lang w:val="pt-BR"/>
        </w:rPr>
        <w:t xml:space="preserve"> </w:t>
      </w:r>
      <w:r w:rsidR="00633B5D">
        <w:rPr>
          <w:sz w:val="28"/>
          <w:szCs w:val="28"/>
          <w:lang w:val="pt-BR"/>
        </w:rPr>
        <w:t>nu s-au prelevat probe de sol</w:t>
      </w:r>
      <w:r>
        <w:rPr>
          <w:sz w:val="28"/>
          <w:szCs w:val="28"/>
          <w:lang w:val="pt-BR"/>
        </w:rPr>
        <w:t>.</w:t>
      </w:r>
    </w:p>
    <w:p w:rsidR="000A7F76" w:rsidRDefault="000A7F76" w:rsidP="000A7F76">
      <w:pPr>
        <w:rPr>
          <w:bCs/>
          <w:sz w:val="28"/>
          <w:szCs w:val="28"/>
          <w:lang w:val="pt-BR"/>
        </w:rPr>
      </w:pPr>
    </w:p>
    <w:p w:rsidR="00282BAF" w:rsidRPr="00282BAF" w:rsidRDefault="004B015F" w:rsidP="00282BAF">
      <w:pPr>
        <w:pStyle w:val="Titlu1"/>
      </w:pPr>
      <w:r w:rsidRPr="00515807">
        <w:rPr>
          <w:sz w:val="28"/>
          <w:szCs w:val="28"/>
        </w:rPr>
        <w:t>CAPITOLUL 5</w:t>
      </w:r>
    </w:p>
    <w:p w:rsidR="00A82994" w:rsidRDefault="004C7EDD" w:rsidP="00282BAF">
      <w:pPr>
        <w:pStyle w:val="Titlu1"/>
        <w:rPr>
          <w:sz w:val="28"/>
          <w:szCs w:val="28"/>
        </w:rPr>
      </w:pPr>
      <w:r w:rsidRPr="00515807">
        <w:rPr>
          <w:sz w:val="28"/>
          <w:szCs w:val="28"/>
        </w:rPr>
        <w:t>REŢEAUA DE SUPRAVEGHERE A ZGOMOTULUI URBAN</w:t>
      </w:r>
      <w:r w:rsidR="00E964B9" w:rsidRPr="00851F44">
        <w:rPr>
          <w:sz w:val="28"/>
          <w:szCs w:val="28"/>
        </w:rPr>
        <w:t xml:space="preserve"> </w:t>
      </w:r>
    </w:p>
    <w:p w:rsidR="00282BAF" w:rsidRPr="00282BAF" w:rsidRDefault="00282BAF" w:rsidP="00282BAF"/>
    <w:p w:rsidR="00A82994" w:rsidRDefault="000C140A" w:rsidP="00282BAF">
      <w:pPr>
        <w:ind w:firstLine="720"/>
        <w:rPr>
          <w:sz w:val="28"/>
          <w:szCs w:val="28"/>
        </w:rPr>
      </w:pPr>
      <w:r>
        <w:rPr>
          <w:sz w:val="28"/>
          <w:szCs w:val="28"/>
        </w:rPr>
        <w:t>Sonometru defect.</w:t>
      </w:r>
    </w:p>
    <w:p w:rsidR="00282BAF" w:rsidRDefault="00282BAF" w:rsidP="00282BAF">
      <w:pPr>
        <w:ind w:firstLine="720"/>
        <w:rPr>
          <w:sz w:val="28"/>
          <w:szCs w:val="28"/>
        </w:rPr>
      </w:pPr>
    </w:p>
    <w:p w:rsidR="00D16BC6" w:rsidRDefault="00180687" w:rsidP="00282BAF">
      <w:pPr>
        <w:pStyle w:val="Titlu1"/>
        <w:tabs>
          <w:tab w:val="left" w:pos="885"/>
        </w:tabs>
        <w:rPr>
          <w:sz w:val="28"/>
          <w:szCs w:val="28"/>
        </w:rPr>
      </w:pPr>
      <w:r w:rsidRPr="00515807">
        <w:rPr>
          <w:sz w:val="28"/>
          <w:szCs w:val="28"/>
        </w:rPr>
        <w:t>CAPITOLUL 6</w:t>
      </w:r>
    </w:p>
    <w:p w:rsidR="000D3193" w:rsidRDefault="000D3193" w:rsidP="000D3193">
      <w:pPr>
        <w:pStyle w:val="Titlu1"/>
        <w:rPr>
          <w:sz w:val="28"/>
          <w:szCs w:val="28"/>
        </w:rPr>
      </w:pPr>
      <w:r w:rsidRPr="00515807">
        <w:rPr>
          <w:sz w:val="28"/>
          <w:szCs w:val="28"/>
        </w:rPr>
        <w:t>PROTECŢIA NATURII ŞI ARII PROTEJATE</w:t>
      </w:r>
    </w:p>
    <w:p w:rsidR="000D3193" w:rsidRPr="000D3193" w:rsidRDefault="000D3193" w:rsidP="000D3193"/>
    <w:p w:rsidR="00CF657A" w:rsidRPr="003E085C" w:rsidRDefault="00CF657A" w:rsidP="006E0425">
      <w:pPr>
        <w:ind w:firstLine="426"/>
        <w:jc w:val="both"/>
        <w:rPr>
          <w:b/>
          <w:sz w:val="28"/>
          <w:szCs w:val="28"/>
          <w:u w:val="single"/>
        </w:rPr>
      </w:pPr>
      <w:r w:rsidRPr="003E085C">
        <w:rPr>
          <w:b/>
          <w:sz w:val="28"/>
          <w:szCs w:val="28"/>
          <w:u w:val="single"/>
        </w:rPr>
        <w:t>DOMENIUL BIODIVERSITATE</w:t>
      </w:r>
    </w:p>
    <w:p w:rsidR="00CF657A" w:rsidRPr="003E085C" w:rsidRDefault="00CF657A" w:rsidP="00CF657A">
      <w:pPr>
        <w:jc w:val="both"/>
        <w:rPr>
          <w:sz w:val="28"/>
          <w:szCs w:val="28"/>
          <w:u w:val="single"/>
        </w:rPr>
      </w:pPr>
    </w:p>
    <w:p w:rsidR="003A7316" w:rsidRPr="00953F9D" w:rsidRDefault="003A7316" w:rsidP="003A7316">
      <w:pPr>
        <w:numPr>
          <w:ilvl w:val="0"/>
          <w:numId w:val="5"/>
        </w:numPr>
        <w:tabs>
          <w:tab w:val="clear" w:pos="360"/>
        </w:tabs>
        <w:ind w:left="374"/>
        <w:jc w:val="both"/>
        <w:rPr>
          <w:sz w:val="28"/>
          <w:szCs w:val="28"/>
        </w:rPr>
      </w:pPr>
      <w:r w:rsidRPr="00953F9D">
        <w:rPr>
          <w:sz w:val="28"/>
          <w:szCs w:val="28"/>
        </w:rPr>
        <w:t xml:space="preserve">Colaborare cu Serviciul Avize Acorduri Autorizaţii pentru elaborarea actelor de reglementare: s-au analizat 7 documentaţii, s-a emis un punct de vedere, s-a participat la 3 grupuri de lucru în procedura SEA şi s-a participat la şedinţele CSC şi CAT. </w:t>
      </w:r>
    </w:p>
    <w:p w:rsidR="003A7316" w:rsidRPr="00953F9D" w:rsidRDefault="003A7316" w:rsidP="003A7316">
      <w:pPr>
        <w:numPr>
          <w:ilvl w:val="0"/>
          <w:numId w:val="5"/>
        </w:numPr>
        <w:tabs>
          <w:tab w:val="clear" w:pos="360"/>
        </w:tabs>
        <w:ind w:left="374"/>
        <w:jc w:val="both"/>
        <w:rPr>
          <w:sz w:val="28"/>
          <w:szCs w:val="28"/>
        </w:rPr>
      </w:pPr>
      <w:r w:rsidRPr="00953F9D">
        <w:rPr>
          <w:sz w:val="28"/>
          <w:szCs w:val="28"/>
        </w:rPr>
        <w:t>S-a analizat și s-a emis punct de vedere pentru ultima variantă a planurilor de management transmisă în format electronic în data de 8.01.2016 pentru ariile protejate: ROSPA 0006 Balta Tătaru, ROSPA 0077 Măxineni și ROSPA 0048 Ianca Plopu Sărat elaborate în cadrul proiectului  ”</w:t>
      </w:r>
      <w:r w:rsidRPr="00953F9D">
        <w:rPr>
          <w:i/>
          <w:sz w:val="28"/>
          <w:szCs w:val="28"/>
        </w:rPr>
        <w:t>Elaborarea stării de conservare a ariilor de protecţie speciale avifaunistice ROSPA0006, ROSPA0038, ROSPA0048, ROSPA0077, ROSPA0058 şi ROSPA0064, cod SMIS 36408</w:t>
      </w:r>
      <w:r w:rsidRPr="00953F9D">
        <w:rPr>
          <w:sz w:val="28"/>
          <w:szCs w:val="28"/>
        </w:rPr>
        <w:t>” titular Asociatia Ottus</w:t>
      </w:r>
    </w:p>
    <w:p w:rsidR="003A7316" w:rsidRPr="00953F9D" w:rsidRDefault="003A7316" w:rsidP="003A7316">
      <w:pPr>
        <w:numPr>
          <w:ilvl w:val="0"/>
          <w:numId w:val="5"/>
        </w:numPr>
        <w:tabs>
          <w:tab w:val="clear" w:pos="360"/>
        </w:tabs>
        <w:ind w:left="374"/>
        <w:jc w:val="both"/>
        <w:rPr>
          <w:sz w:val="28"/>
          <w:szCs w:val="28"/>
        </w:rPr>
      </w:pPr>
      <w:r w:rsidRPr="00953F9D">
        <w:rPr>
          <w:sz w:val="28"/>
          <w:szCs w:val="28"/>
        </w:rPr>
        <w:t>Participare la verificarea amplasamentului  și a documentației depuse -procedură EIA pentru emitere acord de mediu pentru proiectul Amenajare Parc Monument-sector II</w:t>
      </w:r>
    </w:p>
    <w:p w:rsidR="003A7316" w:rsidRPr="00953F9D" w:rsidRDefault="003A7316" w:rsidP="003A7316">
      <w:pPr>
        <w:numPr>
          <w:ilvl w:val="0"/>
          <w:numId w:val="5"/>
        </w:numPr>
        <w:tabs>
          <w:tab w:val="clear" w:pos="360"/>
        </w:tabs>
        <w:ind w:left="374"/>
        <w:jc w:val="both"/>
        <w:rPr>
          <w:sz w:val="28"/>
          <w:szCs w:val="28"/>
        </w:rPr>
      </w:pPr>
      <w:r w:rsidRPr="00953F9D">
        <w:rPr>
          <w:sz w:val="28"/>
          <w:szCs w:val="28"/>
        </w:rPr>
        <w:t xml:space="preserve">Participare în comisia de licitaţie în vederea concesionării Lacului Blasova, aflat în domeniul public al judeţului Brăila şi administrarea Consiliului Judeţean Brăila, amplasat </w:t>
      </w:r>
      <w:r w:rsidRPr="00953F9D">
        <w:rPr>
          <w:sz w:val="28"/>
          <w:szCs w:val="28"/>
        </w:rPr>
        <w:lastRenderedPageBreak/>
        <w:t>pe raza comunei Frecăței, judeţul Brăila și în perimetrul ariilor protejate</w:t>
      </w:r>
      <w:r w:rsidRPr="00953F9D">
        <w:rPr>
          <w:b/>
          <w:sz w:val="28"/>
          <w:szCs w:val="28"/>
        </w:rPr>
        <w:t xml:space="preserve"> </w:t>
      </w:r>
      <w:r w:rsidRPr="00953F9D">
        <w:rPr>
          <w:sz w:val="28"/>
          <w:szCs w:val="28"/>
        </w:rPr>
        <w:t xml:space="preserve">ROSPA0040 Dunărea Veche-Braţul Măcin și </w:t>
      </w:r>
      <w:r w:rsidRPr="00953F9D">
        <w:rPr>
          <w:sz w:val="28"/>
          <w:szCs w:val="28"/>
          <w:lang w:val="it-IT" w:eastAsia="ro-RO"/>
        </w:rPr>
        <w:t>ROSCI0012 Braţul Măcin</w:t>
      </w:r>
      <w:r w:rsidRPr="00953F9D">
        <w:rPr>
          <w:b/>
          <w:sz w:val="28"/>
          <w:szCs w:val="28"/>
          <w:lang w:val="it-IT" w:eastAsia="ro-RO"/>
        </w:rPr>
        <w:t xml:space="preserve"> </w:t>
      </w:r>
      <w:r w:rsidRPr="00953F9D">
        <w:rPr>
          <w:sz w:val="28"/>
          <w:szCs w:val="28"/>
        </w:rPr>
        <w:t>.</w:t>
      </w:r>
    </w:p>
    <w:p w:rsidR="003A7316" w:rsidRPr="00953F9D" w:rsidRDefault="003A7316" w:rsidP="003A7316">
      <w:pPr>
        <w:numPr>
          <w:ilvl w:val="0"/>
          <w:numId w:val="5"/>
        </w:numPr>
        <w:tabs>
          <w:tab w:val="clear" w:pos="360"/>
        </w:tabs>
        <w:ind w:left="374"/>
        <w:jc w:val="both"/>
        <w:rPr>
          <w:sz w:val="28"/>
          <w:szCs w:val="28"/>
        </w:rPr>
      </w:pPr>
      <w:r w:rsidRPr="00953F9D">
        <w:rPr>
          <w:sz w:val="28"/>
          <w:szCs w:val="28"/>
        </w:rPr>
        <w:t>S-a verificat şi s-a transmis fişa de evidenţă pentru perioada 01.10.2015-31.12.2015 pentru Parcul Zoologic Brăila.</w:t>
      </w:r>
    </w:p>
    <w:p w:rsidR="00CF657A" w:rsidRDefault="00CF657A" w:rsidP="00CF657A">
      <w:pPr>
        <w:pStyle w:val="Listparagraf"/>
        <w:ind w:left="360"/>
        <w:jc w:val="both"/>
        <w:rPr>
          <w:b/>
          <w:sz w:val="28"/>
          <w:szCs w:val="28"/>
          <w:u w:val="single"/>
        </w:rPr>
      </w:pPr>
    </w:p>
    <w:p w:rsidR="00282BAF" w:rsidRPr="002723E3" w:rsidRDefault="00CF657A" w:rsidP="00CF657A">
      <w:pPr>
        <w:pStyle w:val="Listparagraf"/>
        <w:ind w:left="360"/>
        <w:jc w:val="both"/>
        <w:rPr>
          <w:sz w:val="28"/>
          <w:szCs w:val="28"/>
          <w:highlight w:val="yellow"/>
        </w:rPr>
      </w:pPr>
      <w:r w:rsidRPr="00CF657A">
        <w:rPr>
          <w:rFonts w:ascii="Times New Roman" w:hAnsi="Times New Roman"/>
          <w:b/>
          <w:sz w:val="28"/>
          <w:szCs w:val="28"/>
          <w:u w:val="single"/>
        </w:rPr>
        <w:t>DOMENIUL SOL</w:t>
      </w:r>
      <w:r>
        <w:rPr>
          <w:rFonts w:ascii="Times New Roman" w:hAnsi="Times New Roman"/>
          <w:b/>
          <w:sz w:val="28"/>
          <w:szCs w:val="28"/>
          <w:u w:val="single"/>
        </w:rPr>
        <w:t xml:space="preserve"> </w:t>
      </w:r>
      <w:r w:rsidRPr="00CF657A">
        <w:rPr>
          <w:rFonts w:ascii="Times New Roman" w:hAnsi="Times New Roman"/>
          <w:b/>
          <w:sz w:val="28"/>
          <w:szCs w:val="28"/>
          <w:u w:val="single"/>
        </w:rPr>
        <w:t>-</w:t>
      </w:r>
      <w:r>
        <w:rPr>
          <w:rFonts w:ascii="Times New Roman" w:hAnsi="Times New Roman"/>
          <w:b/>
          <w:sz w:val="28"/>
          <w:szCs w:val="28"/>
          <w:u w:val="single"/>
        </w:rPr>
        <w:t xml:space="preserve"> </w:t>
      </w:r>
      <w:r w:rsidRPr="00CF657A">
        <w:rPr>
          <w:rFonts w:ascii="Times New Roman" w:hAnsi="Times New Roman"/>
          <w:b/>
          <w:sz w:val="28"/>
          <w:szCs w:val="28"/>
          <w:u w:val="single"/>
        </w:rPr>
        <w:t>SUBSOL</w:t>
      </w:r>
    </w:p>
    <w:p w:rsidR="003A7316" w:rsidRPr="00953F9D" w:rsidRDefault="003A7316" w:rsidP="003A7316">
      <w:pPr>
        <w:numPr>
          <w:ilvl w:val="0"/>
          <w:numId w:val="5"/>
        </w:numPr>
        <w:tabs>
          <w:tab w:val="clear" w:pos="360"/>
        </w:tabs>
        <w:ind w:left="374"/>
        <w:jc w:val="both"/>
        <w:rPr>
          <w:sz w:val="28"/>
          <w:szCs w:val="28"/>
        </w:rPr>
      </w:pPr>
      <w:r w:rsidRPr="00953F9D">
        <w:rPr>
          <w:sz w:val="28"/>
          <w:szCs w:val="28"/>
        </w:rPr>
        <w:t>În cadrul colaborării cu Serviciul Avize Acorduri Autorizaţii pentru elaborarea actelor de reglementare s-au analizat trei documentații pentru care s-au emis puncte de vedere.</w:t>
      </w:r>
    </w:p>
    <w:p w:rsidR="003A7316" w:rsidRPr="00953F9D" w:rsidRDefault="003A7316" w:rsidP="003A7316">
      <w:pPr>
        <w:numPr>
          <w:ilvl w:val="0"/>
          <w:numId w:val="5"/>
        </w:numPr>
        <w:tabs>
          <w:tab w:val="clear" w:pos="360"/>
        </w:tabs>
        <w:ind w:left="374"/>
        <w:jc w:val="both"/>
        <w:rPr>
          <w:sz w:val="28"/>
          <w:szCs w:val="28"/>
        </w:rPr>
      </w:pPr>
      <w:r w:rsidRPr="00953F9D">
        <w:rPr>
          <w:sz w:val="28"/>
          <w:szCs w:val="28"/>
        </w:rPr>
        <w:t xml:space="preserve">S-au întocmit capitolele corespunzătoare domeniului din Raportul Fişa judeţului. </w:t>
      </w:r>
    </w:p>
    <w:p w:rsidR="00F02433" w:rsidRDefault="00F02433" w:rsidP="00546B45">
      <w:pPr>
        <w:jc w:val="center"/>
        <w:rPr>
          <w:b/>
          <w:sz w:val="28"/>
          <w:szCs w:val="28"/>
        </w:rPr>
      </w:pPr>
    </w:p>
    <w:p w:rsidR="00282BAF" w:rsidRDefault="00546B45" w:rsidP="00546B45">
      <w:pPr>
        <w:jc w:val="center"/>
        <w:rPr>
          <w:b/>
          <w:sz w:val="28"/>
          <w:szCs w:val="28"/>
        </w:rPr>
      </w:pPr>
      <w:r w:rsidRPr="001635FE">
        <w:rPr>
          <w:b/>
          <w:sz w:val="28"/>
          <w:szCs w:val="28"/>
        </w:rPr>
        <w:t>CAPITOLUL 7</w:t>
      </w:r>
    </w:p>
    <w:p w:rsidR="00D42AC8" w:rsidRPr="006A75E7" w:rsidRDefault="00D42AC8" w:rsidP="00546B45">
      <w:pPr>
        <w:jc w:val="center"/>
        <w:rPr>
          <w:b/>
          <w:sz w:val="28"/>
          <w:szCs w:val="28"/>
          <w:highlight w:val="yellow"/>
        </w:rPr>
      </w:pPr>
    </w:p>
    <w:p w:rsidR="00CF657A" w:rsidRPr="003E085C" w:rsidRDefault="00CF657A" w:rsidP="00CF657A">
      <w:pPr>
        <w:jc w:val="both"/>
        <w:rPr>
          <w:b/>
          <w:sz w:val="28"/>
          <w:szCs w:val="28"/>
          <w:u w:val="single"/>
        </w:rPr>
      </w:pPr>
      <w:r w:rsidRPr="003E085C">
        <w:rPr>
          <w:b/>
          <w:sz w:val="28"/>
          <w:szCs w:val="28"/>
          <w:u w:val="single"/>
        </w:rPr>
        <w:t>DOMENIUL DEŞEURI ŞI CHIMICALE</w:t>
      </w:r>
    </w:p>
    <w:p w:rsidR="003A7316" w:rsidRPr="00953F9D" w:rsidRDefault="003A7316" w:rsidP="003A7316">
      <w:pPr>
        <w:numPr>
          <w:ilvl w:val="0"/>
          <w:numId w:val="5"/>
        </w:numPr>
        <w:ind w:left="374"/>
        <w:jc w:val="both"/>
        <w:rPr>
          <w:sz w:val="28"/>
          <w:szCs w:val="28"/>
        </w:rPr>
      </w:pPr>
      <w:r w:rsidRPr="00953F9D">
        <w:rPr>
          <w:sz w:val="28"/>
          <w:szCs w:val="28"/>
        </w:rPr>
        <w:t>Colaborare cu Serviciul Avize Acorduri Autorizaţii pentru elaborarea actelor de reglementare: s-au analizat 4 documentaţii pentru emiterea autorizației integrate de mediu  pentru care s-au emis  două puncte de vedere, s-a participat la 3 grupuri de lucru (pentru 3 planuri PUG) şi s-a participat la şedinţele CSC şi CAT.De asemenea s-a participat la verificarea amplasamentului pentru revizuirea autorizației unui punct de colectare deșeuri.</w:t>
      </w:r>
    </w:p>
    <w:p w:rsidR="003A7316" w:rsidRPr="00953F9D" w:rsidRDefault="003A7316" w:rsidP="003A7316">
      <w:pPr>
        <w:numPr>
          <w:ilvl w:val="0"/>
          <w:numId w:val="5"/>
        </w:numPr>
        <w:ind w:left="374"/>
        <w:jc w:val="both"/>
        <w:rPr>
          <w:sz w:val="28"/>
          <w:szCs w:val="28"/>
        </w:rPr>
      </w:pPr>
      <w:r w:rsidRPr="00953F9D">
        <w:rPr>
          <w:sz w:val="28"/>
          <w:szCs w:val="28"/>
        </w:rPr>
        <w:t xml:space="preserve">Au fost validate şi aprobate 10 formulare pentru transportul de deşeuri periculoase care se valorifică/reciclează/elimină în instalaţii din judeţul Brăila, conform </w:t>
      </w:r>
      <w:r w:rsidRPr="00953F9D">
        <w:rPr>
          <w:i/>
          <w:sz w:val="28"/>
          <w:szCs w:val="28"/>
        </w:rPr>
        <w:t>HG 1061/2008, pentru aprobarea Procedurii de reglementare şi control al transportului deşeurilor pe teritoriul Românie</w:t>
      </w:r>
      <w:r w:rsidRPr="00953F9D">
        <w:rPr>
          <w:sz w:val="28"/>
          <w:szCs w:val="28"/>
        </w:rPr>
        <w:t>. S-au înregistrat în baza de date 43 formulare de expediţie/transport substanţe periculoase.</w:t>
      </w:r>
    </w:p>
    <w:p w:rsidR="003A7316" w:rsidRPr="00953F9D" w:rsidRDefault="003A7316" w:rsidP="003A7316">
      <w:pPr>
        <w:numPr>
          <w:ilvl w:val="0"/>
          <w:numId w:val="5"/>
        </w:numPr>
        <w:tabs>
          <w:tab w:val="clear" w:pos="360"/>
        </w:tabs>
        <w:ind w:left="374"/>
        <w:jc w:val="both"/>
        <w:rPr>
          <w:sz w:val="28"/>
          <w:szCs w:val="28"/>
        </w:rPr>
      </w:pPr>
      <w:r w:rsidRPr="00953F9D">
        <w:rPr>
          <w:sz w:val="28"/>
          <w:szCs w:val="28"/>
        </w:rPr>
        <w:t>S-au colectat, validat şi prelucrat datele şi informaţiile necesare, s-au întocmit inventarele specifice şi s-au făcut raportările corespunzătoare privind:</w:t>
      </w:r>
    </w:p>
    <w:p w:rsidR="003A7316" w:rsidRPr="00953F9D" w:rsidRDefault="003A7316" w:rsidP="003A7316">
      <w:pPr>
        <w:numPr>
          <w:ilvl w:val="1"/>
          <w:numId w:val="6"/>
        </w:numPr>
        <w:tabs>
          <w:tab w:val="clear" w:pos="1440"/>
          <w:tab w:val="num" w:pos="927"/>
        </w:tabs>
        <w:ind w:left="935"/>
        <w:jc w:val="both"/>
        <w:rPr>
          <w:sz w:val="28"/>
          <w:szCs w:val="28"/>
        </w:rPr>
      </w:pPr>
      <w:r w:rsidRPr="00953F9D">
        <w:rPr>
          <w:sz w:val="28"/>
          <w:szCs w:val="28"/>
        </w:rPr>
        <w:t>fluxul deşeurilor;</w:t>
      </w:r>
    </w:p>
    <w:p w:rsidR="003A7316" w:rsidRPr="00953F9D" w:rsidRDefault="003A7316" w:rsidP="003A7316">
      <w:pPr>
        <w:numPr>
          <w:ilvl w:val="1"/>
          <w:numId w:val="6"/>
        </w:numPr>
        <w:tabs>
          <w:tab w:val="clear" w:pos="1440"/>
          <w:tab w:val="num" w:pos="748"/>
          <w:tab w:val="num" w:pos="927"/>
        </w:tabs>
        <w:ind w:left="935"/>
        <w:jc w:val="both"/>
        <w:rPr>
          <w:sz w:val="28"/>
          <w:szCs w:val="28"/>
        </w:rPr>
      </w:pPr>
      <w:r w:rsidRPr="00953F9D">
        <w:rPr>
          <w:sz w:val="28"/>
          <w:szCs w:val="28"/>
        </w:rPr>
        <w:t>firme autorizate pentru colectare/tratare vehicule scoase din uz - actualizarea listei operatorilor economici;</w:t>
      </w:r>
    </w:p>
    <w:p w:rsidR="003A7316" w:rsidRPr="00953F9D" w:rsidRDefault="003A7316" w:rsidP="003A7316">
      <w:pPr>
        <w:numPr>
          <w:ilvl w:val="1"/>
          <w:numId w:val="6"/>
        </w:numPr>
        <w:tabs>
          <w:tab w:val="clear" w:pos="1440"/>
          <w:tab w:val="num" w:pos="748"/>
          <w:tab w:val="num" w:pos="927"/>
        </w:tabs>
        <w:ind w:left="935"/>
        <w:jc w:val="both"/>
        <w:rPr>
          <w:sz w:val="28"/>
          <w:szCs w:val="28"/>
        </w:rPr>
      </w:pPr>
      <w:r w:rsidRPr="00953F9D">
        <w:rPr>
          <w:sz w:val="28"/>
          <w:szCs w:val="28"/>
        </w:rPr>
        <w:t>capitolele corespunzătoare domeniului din raportul lunar Fişa judeţului şi Raportul anual starea factorilor de mediu în judeţul Brăila;</w:t>
      </w:r>
    </w:p>
    <w:p w:rsidR="003A7316" w:rsidRPr="00953F9D" w:rsidRDefault="003A7316" w:rsidP="003A7316">
      <w:pPr>
        <w:numPr>
          <w:ilvl w:val="1"/>
          <w:numId w:val="6"/>
        </w:numPr>
        <w:tabs>
          <w:tab w:val="clear" w:pos="1440"/>
          <w:tab w:val="num" w:pos="935"/>
        </w:tabs>
        <w:ind w:left="935"/>
        <w:jc w:val="both"/>
        <w:rPr>
          <w:sz w:val="28"/>
          <w:szCs w:val="28"/>
        </w:rPr>
      </w:pPr>
      <w:r w:rsidRPr="00953F9D">
        <w:rPr>
          <w:sz w:val="28"/>
          <w:szCs w:val="28"/>
        </w:rPr>
        <w:t>monitorizarea extinderii sistemelor de colectare selectiva a deseurilor de ambalaje- semestrul II 2015</w:t>
      </w:r>
    </w:p>
    <w:p w:rsidR="003A7316" w:rsidRPr="00953F9D" w:rsidRDefault="003A7316" w:rsidP="003A7316">
      <w:pPr>
        <w:numPr>
          <w:ilvl w:val="1"/>
          <w:numId w:val="6"/>
        </w:numPr>
        <w:tabs>
          <w:tab w:val="clear" w:pos="1440"/>
          <w:tab w:val="num" w:pos="748"/>
          <w:tab w:val="num" w:pos="935"/>
        </w:tabs>
        <w:ind w:left="935"/>
        <w:jc w:val="both"/>
        <w:rPr>
          <w:sz w:val="28"/>
          <w:szCs w:val="28"/>
        </w:rPr>
      </w:pPr>
      <w:r w:rsidRPr="00953F9D">
        <w:rPr>
          <w:sz w:val="28"/>
          <w:szCs w:val="28"/>
        </w:rPr>
        <w:t>firme autorizate pentru colectare/tratare baterii şi acumulatori - trimestrul IV 2015 - actualizarea listei operatorilor economici;</w:t>
      </w:r>
    </w:p>
    <w:p w:rsidR="003A7316" w:rsidRPr="00953F9D" w:rsidRDefault="003A7316" w:rsidP="003A7316">
      <w:pPr>
        <w:numPr>
          <w:ilvl w:val="1"/>
          <w:numId w:val="6"/>
        </w:numPr>
        <w:tabs>
          <w:tab w:val="clear" w:pos="1440"/>
          <w:tab w:val="num" w:pos="748"/>
          <w:tab w:val="num" w:pos="927"/>
        </w:tabs>
        <w:ind w:left="927"/>
        <w:jc w:val="both"/>
        <w:rPr>
          <w:sz w:val="28"/>
          <w:szCs w:val="28"/>
        </w:rPr>
      </w:pPr>
      <w:r w:rsidRPr="00953F9D">
        <w:rPr>
          <w:sz w:val="28"/>
          <w:szCs w:val="28"/>
        </w:rPr>
        <w:t>transport deseuri periculoase – trim IV 2015</w:t>
      </w:r>
    </w:p>
    <w:p w:rsidR="003A7316" w:rsidRPr="00953F9D" w:rsidRDefault="003A7316" w:rsidP="003A7316">
      <w:pPr>
        <w:numPr>
          <w:ilvl w:val="0"/>
          <w:numId w:val="5"/>
        </w:numPr>
        <w:ind w:left="374"/>
        <w:jc w:val="both"/>
        <w:rPr>
          <w:sz w:val="28"/>
          <w:szCs w:val="28"/>
        </w:rPr>
      </w:pPr>
      <w:r w:rsidRPr="00953F9D">
        <w:rPr>
          <w:sz w:val="28"/>
          <w:szCs w:val="28"/>
        </w:rPr>
        <w:t>Au fost acordate operatorilor economici 10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completarea datelor în SIM;</w:t>
      </w:r>
    </w:p>
    <w:p w:rsidR="00282BAF" w:rsidRPr="006A75E7" w:rsidRDefault="00282BAF" w:rsidP="00546B45">
      <w:pPr>
        <w:ind w:left="374"/>
        <w:jc w:val="both"/>
        <w:rPr>
          <w:b/>
          <w:sz w:val="28"/>
          <w:szCs w:val="28"/>
          <w:highlight w:val="yellow"/>
          <w:u w:val="single"/>
        </w:rPr>
      </w:pPr>
    </w:p>
    <w:p w:rsidR="00CF657A" w:rsidRDefault="00CF657A" w:rsidP="006A7EFD">
      <w:pPr>
        <w:pStyle w:val="Titlu1"/>
        <w:rPr>
          <w:sz w:val="28"/>
          <w:szCs w:val="28"/>
        </w:rPr>
      </w:pPr>
    </w:p>
    <w:p w:rsidR="00CF657A" w:rsidRDefault="00CF657A" w:rsidP="006A7EFD">
      <w:pPr>
        <w:pStyle w:val="Titlu1"/>
        <w:rPr>
          <w:sz w:val="28"/>
          <w:szCs w:val="28"/>
        </w:rPr>
      </w:pPr>
    </w:p>
    <w:p w:rsidR="00D16BC6" w:rsidRDefault="00180687" w:rsidP="006A7EFD">
      <w:pPr>
        <w:pStyle w:val="Titlu1"/>
        <w:rPr>
          <w:sz w:val="28"/>
          <w:szCs w:val="28"/>
        </w:rPr>
      </w:pPr>
      <w:r w:rsidRPr="00515807">
        <w:rPr>
          <w:sz w:val="28"/>
          <w:szCs w:val="28"/>
        </w:rPr>
        <w:t>CAPITOLUL 8</w:t>
      </w:r>
    </w:p>
    <w:p w:rsidR="00282BAF" w:rsidRPr="00282BAF" w:rsidRDefault="00282BAF" w:rsidP="00282BAF"/>
    <w:p w:rsidR="00D16BC6" w:rsidRPr="00515807" w:rsidRDefault="00180687" w:rsidP="002E6CD2">
      <w:pPr>
        <w:jc w:val="center"/>
        <w:rPr>
          <w:sz w:val="28"/>
          <w:szCs w:val="28"/>
          <w:lang w:val="it-IT"/>
        </w:rPr>
      </w:pPr>
      <w:r w:rsidRPr="00515807">
        <w:rPr>
          <w:b/>
          <w:bCs/>
          <w:sz w:val="28"/>
          <w:szCs w:val="28"/>
        </w:rPr>
        <w:t>POLUĂRI ACCIDENTALE</w:t>
      </w:r>
    </w:p>
    <w:p w:rsidR="00F9075B" w:rsidRPr="00515807" w:rsidRDefault="004B5C84" w:rsidP="00ED709D">
      <w:pPr>
        <w:autoSpaceDE w:val="0"/>
        <w:autoSpaceDN w:val="0"/>
        <w:adjustRightInd w:val="0"/>
        <w:ind w:firstLine="720"/>
        <w:rPr>
          <w:sz w:val="28"/>
          <w:szCs w:val="28"/>
        </w:rPr>
      </w:pPr>
      <w:r w:rsidRPr="00515807">
        <w:rPr>
          <w:sz w:val="28"/>
          <w:szCs w:val="28"/>
          <w:lang w:val="it-IT"/>
        </w:rPr>
        <w:t xml:space="preserve">În cursul lunii  </w:t>
      </w:r>
      <w:r w:rsidR="00D42AC8">
        <w:rPr>
          <w:sz w:val="28"/>
          <w:szCs w:val="28"/>
          <w:lang w:val="it-IT"/>
        </w:rPr>
        <w:t>Ianuar</w:t>
      </w:r>
      <w:r w:rsidR="007E5A00">
        <w:rPr>
          <w:sz w:val="28"/>
          <w:szCs w:val="28"/>
          <w:lang w:val="it-IT"/>
        </w:rPr>
        <w:t>ie</w:t>
      </w:r>
      <w:r w:rsidR="005F1ABA">
        <w:rPr>
          <w:sz w:val="28"/>
          <w:szCs w:val="28"/>
          <w:lang w:val="it-IT"/>
        </w:rPr>
        <w:t xml:space="preserve"> </w:t>
      </w:r>
      <w:r w:rsidRPr="00515807">
        <w:rPr>
          <w:sz w:val="28"/>
          <w:szCs w:val="28"/>
          <w:lang w:val="it-IT"/>
        </w:rPr>
        <w:t>201</w:t>
      </w:r>
      <w:r w:rsidR="00D42AC8">
        <w:rPr>
          <w:sz w:val="28"/>
          <w:szCs w:val="28"/>
          <w:lang w:val="it-IT"/>
        </w:rPr>
        <w:t>6</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CF20C7" w:rsidRDefault="00CF20C7" w:rsidP="0068717E">
      <w:pPr>
        <w:pStyle w:val="Corptext"/>
        <w:jc w:val="center"/>
        <w:rPr>
          <w:b/>
          <w:sz w:val="28"/>
          <w:szCs w:val="28"/>
        </w:rPr>
      </w:pPr>
    </w:p>
    <w:p w:rsidR="00282BAF" w:rsidRPr="00515807" w:rsidRDefault="00180687" w:rsidP="0068717E">
      <w:pPr>
        <w:pStyle w:val="Corptext"/>
        <w:jc w:val="center"/>
        <w:rPr>
          <w:b/>
          <w:sz w:val="28"/>
          <w:szCs w:val="28"/>
        </w:rPr>
      </w:pPr>
      <w:r w:rsidRPr="00515807">
        <w:rPr>
          <w:b/>
          <w:sz w:val="28"/>
          <w:szCs w:val="28"/>
        </w:rPr>
        <w:t>CAPITOLUL 9</w:t>
      </w:r>
    </w:p>
    <w:p w:rsidR="00354287" w:rsidRPr="00515807" w:rsidRDefault="00180687" w:rsidP="006A7EFD">
      <w:pPr>
        <w:pStyle w:val="Titlu1"/>
        <w:rPr>
          <w:bCs w:val="0"/>
          <w:sz w:val="28"/>
          <w:szCs w:val="28"/>
          <w:lang w:eastAsia="ro-RO"/>
        </w:rPr>
      </w:pPr>
      <w:r w:rsidRPr="00515807">
        <w:rPr>
          <w:sz w:val="28"/>
          <w:szCs w:val="28"/>
        </w:rPr>
        <w:t xml:space="preserve">CHELTUIELI ŞI INVESTIŢII PENTRU MEDIU </w:t>
      </w:r>
    </w:p>
    <w:p w:rsidR="00282BAF" w:rsidRDefault="003C56DC" w:rsidP="006E0425">
      <w:pPr>
        <w:ind w:left="-142" w:right="-1" w:firstLine="862"/>
        <w:rPr>
          <w:rFonts w:ascii="Arial" w:hAnsi="Arial" w:cs="Arial"/>
          <w:b/>
          <w:bCs/>
          <w:sz w:val="22"/>
          <w:szCs w:val="22"/>
        </w:rPr>
      </w:pPr>
      <w:r w:rsidRPr="00515807">
        <w:rPr>
          <w:bCs/>
          <w:sz w:val="28"/>
          <w:szCs w:val="28"/>
          <w:lang w:eastAsia="ro-RO"/>
        </w:rPr>
        <w:t>Progresul financiar al proiectelor de infrastructur</w:t>
      </w:r>
      <w:r w:rsidRPr="00515807">
        <w:rPr>
          <w:sz w:val="28"/>
          <w:szCs w:val="28"/>
        </w:rPr>
        <w:t>ă</w:t>
      </w:r>
      <w:r w:rsidRPr="00515807">
        <w:rPr>
          <w:bCs/>
          <w:sz w:val="28"/>
          <w:szCs w:val="28"/>
          <w:lang w:eastAsia="ro-RO"/>
        </w:rPr>
        <w:t xml:space="preserve"> de mediu din jude</w:t>
      </w:r>
      <w:r w:rsidRPr="00515807">
        <w:rPr>
          <w:sz w:val="28"/>
          <w:szCs w:val="28"/>
        </w:rPr>
        <w:t>ţ</w:t>
      </w:r>
      <w:r w:rsidRPr="00515807">
        <w:rPr>
          <w:bCs/>
          <w:sz w:val="28"/>
          <w:szCs w:val="28"/>
          <w:lang w:eastAsia="ro-RO"/>
        </w:rPr>
        <w:t>ul Br</w:t>
      </w:r>
      <w:r w:rsidRPr="00515807">
        <w:rPr>
          <w:sz w:val="28"/>
          <w:szCs w:val="28"/>
        </w:rPr>
        <w:t>ă</w:t>
      </w:r>
      <w:r w:rsidRPr="00515807">
        <w:rPr>
          <w:bCs/>
          <w:sz w:val="28"/>
          <w:szCs w:val="28"/>
          <w:lang w:eastAsia="ro-RO"/>
        </w:rPr>
        <w:t xml:space="preserve">ila este </w:t>
      </w:r>
      <w:r w:rsidRPr="00515807">
        <w:rPr>
          <w:sz w:val="28"/>
          <w:szCs w:val="28"/>
          <w:lang w:val="fr-FR"/>
        </w:rPr>
        <w:t>prezentat în tabelul urm</w:t>
      </w:r>
      <w:r w:rsidRPr="00515807">
        <w:rPr>
          <w:sz w:val="28"/>
          <w:szCs w:val="28"/>
        </w:rPr>
        <w:t>ă</w:t>
      </w:r>
      <w:r w:rsidRPr="00515807">
        <w:rPr>
          <w:sz w:val="28"/>
          <w:szCs w:val="28"/>
          <w:lang w:val="fr-FR"/>
        </w:rPr>
        <w:t>tor :</w:t>
      </w:r>
    </w:p>
    <w:p w:rsidR="00ED709D" w:rsidRDefault="00ED709D" w:rsidP="00891921">
      <w:pPr>
        <w:ind w:left="-142" w:right="-1"/>
        <w:jc w:val="center"/>
        <w:rPr>
          <w:b/>
          <w:bCs/>
          <w:sz w:val="28"/>
          <w:szCs w:val="28"/>
        </w:rPr>
      </w:pPr>
    </w:p>
    <w:p w:rsidR="008825D3" w:rsidRPr="00182D33" w:rsidRDefault="00071545" w:rsidP="00891921">
      <w:pPr>
        <w:ind w:left="-142" w:right="-1"/>
        <w:jc w:val="center"/>
        <w:rPr>
          <w:b/>
          <w:sz w:val="28"/>
          <w:szCs w:val="28"/>
          <w:lang w:val="fr-FR"/>
        </w:rPr>
      </w:pPr>
      <w:r w:rsidRPr="00182D33">
        <w:rPr>
          <w:b/>
          <w:bCs/>
          <w:sz w:val="28"/>
          <w:szCs w:val="28"/>
        </w:rPr>
        <w:t>Progres proiecte de infrastructur</w:t>
      </w:r>
      <w:r w:rsidR="0025569A" w:rsidRPr="00182D33">
        <w:rPr>
          <w:b/>
          <w:bCs/>
          <w:sz w:val="28"/>
          <w:szCs w:val="28"/>
        </w:rPr>
        <w:t>ă</w:t>
      </w:r>
      <w:r w:rsidRPr="00182D33">
        <w:rPr>
          <w:b/>
          <w:bCs/>
          <w:sz w:val="28"/>
          <w:szCs w:val="28"/>
        </w:rPr>
        <w:t xml:space="preserve"> de mediu</w:t>
      </w:r>
      <w:r w:rsidR="00C8249C" w:rsidRPr="00182D33">
        <w:rPr>
          <w:b/>
          <w:bCs/>
          <w:sz w:val="28"/>
          <w:szCs w:val="28"/>
        </w:rPr>
        <w:t xml:space="preserve"> </w:t>
      </w:r>
    </w:p>
    <w:p w:rsidR="00071545" w:rsidRPr="00ED709D" w:rsidRDefault="008825D3" w:rsidP="00BC5C58">
      <w:pPr>
        <w:ind w:left="-142" w:right="-1"/>
        <w:rPr>
          <w:b/>
          <w:sz w:val="22"/>
          <w:szCs w:val="22"/>
          <w:lang w:val="fr-FR"/>
        </w:rPr>
      </w:pPr>
      <w:r>
        <w:rPr>
          <w:b/>
          <w:sz w:val="28"/>
          <w:szCs w:val="28"/>
          <w:lang w:val="fr-FR"/>
        </w:rPr>
        <w:t xml:space="preserve">                                                                                                                       </w:t>
      </w:r>
    </w:p>
    <w:tbl>
      <w:tblPr>
        <w:tblW w:w="10613" w:type="dxa"/>
        <w:tblInd w:w="93" w:type="dxa"/>
        <w:tblLook w:val="04A0"/>
      </w:tblPr>
      <w:tblGrid>
        <w:gridCol w:w="373"/>
        <w:gridCol w:w="1131"/>
        <w:gridCol w:w="897"/>
        <w:gridCol w:w="1421"/>
        <w:gridCol w:w="1195"/>
        <w:gridCol w:w="1195"/>
        <w:gridCol w:w="1116"/>
        <w:gridCol w:w="1038"/>
        <w:gridCol w:w="1116"/>
        <w:gridCol w:w="1131"/>
      </w:tblGrid>
      <w:tr w:rsidR="008825D3" w:rsidRPr="008825D3" w:rsidTr="00ED709D">
        <w:trPr>
          <w:trHeight w:val="690"/>
        </w:trPr>
        <w:tc>
          <w:tcPr>
            <w:tcW w:w="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Nr</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Denumire proiect</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Titular proiect</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Localizarea proiectului (sat/comuna/oraş, judeţ)</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 xml:space="preserve">Valoare proiect  RON </w:t>
            </w:r>
          </w:p>
        </w:tc>
        <w:tc>
          <w:tcPr>
            <w:tcW w:w="4465" w:type="dxa"/>
            <w:gridSpan w:val="4"/>
            <w:tcBorders>
              <w:top w:val="single" w:sz="4" w:space="0" w:color="auto"/>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Proiecte implementate</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 xml:space="preserve"> Perioada de implementare propusă               </w:t>
            </w:r>
          </w:p>
        </w:tc>
      </w:tr>
      <w:tr w:rsidR="008825D3" w:rsidRPr="008825D3" w:rsidTr="00ED709D">
        <w:trPr>
          <w:trHeight w:val="480"/>
        </w:trPr>
        <w:tc>
          <w:tcPr>
            <w:tcW w:w="373"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1 /     valoare</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2 / valoare</w:t>
            </w:r>
          </w:p>
        </w:tc>
        <w:tc>
          <w:tcPr>
            <w:tcW w:w="1038" w:type="dxa"/>
            <w:tcBorders>
              <w:top w:val="nil"/>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3 / valoare</w:t>
            </w:r>
          </w:p>
        </w:tc>
        <w:tc>
          <w:tcPr>
            <w:tcW w:w="1116" w:type="dxa"/>
            <w:tcBorders>
              <w:top w:val="nil"/>
              <w:left w:val="single" w:sz="4" w:space="0" w:color="auto"/>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4 / valoare</w:t>
            </w: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r>
      <w:tr w:rsidR="008825D3" w:rsidRPr="008825D3" w:rsidTr="00ED709D">
        <w:trPr>
          <w:trHeight w:val="1110"/>
        </w:trPr>
        <w:tc>
          <w:tcPr>
            <w:tcW w:w="3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1</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Reabilitarea si modernizarea sistemelor de apa si apa uzata in jud. Braila</w:t>
            </w:r>
          </w:p>
        </w:tc>
        <w:tc>
          <w:tcPr>
            <w:tcW w:w="897"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Compania de Utilitati Publice Dunarea Braila</w:t>
            </w:r>
          </w:p>
        </w:tc>
        <w:tc>
          <w:tcPr>
            <w:tcW w:w="142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Judetul Braila (Aglomerarile Braila, Chiscani, Vadeni,  Faurei, Insuratei, Ianca, Viziru, Tufesti)</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333.709.467,00</w:t>
            </w: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Fond de Coeziune 77,18%</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de Stat  11,80%</w:t>
            </w:r>
          </w:p>
        </w:tc>
        <w:tc>
          <w:tcPr>
            <w:tcW w:w="1038"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Local 1,81%</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Contributie Operator Regional 9,21%</w:t>
            </w:r>
          </w:p>
        </w:tc>
        <w:tc>
          <w:tcPr>
            <w:tcW w:w="1131"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2007-2013</w:t>
            </w:r>
          </w:p>
        </w:tc>
      </w:tr>
      <w:tr w:rsidR="008825D3" w:rsidRPr="008825D3" w:rsidTr="00ED709D">
        <w:trPr>
          <w:trHeight w:val="615"/>
        </w:trPr>
        <w:tc>
          <w:tcPr>
            <w:tcW w:w="373"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3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897"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2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257.540.530,00</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39.388.552,00</w:t>
            </w:r>
          </w:p>
        </w:tc>
        <w:tc>
          <w:tcPr>
            <w:tcW w:w="1038"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6.059.777,00</w:t>
            </w:r>
          </w:p>
        </w:tc>
        <w:tc>
          <w:tcPr>
            <w:tcW w:w="1116"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30.720.608,00</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sz w:val="18"/>
                <w:szCs w:val="18"/>
                <w:lang w:eastAsia="ro-RO"/>
              </w:rPr>
            </w:pPr>
            <w:r w:rsidRPr="008825D3">
              <w:rPr>
                <w:rFonts w:ascii="Arial" w:hAnsi="Arial" w:cs="Arial"/>
                <w:sz w:val="18"/>
                <w:szCs w:val="18"/>
                <w:lang w:eastAsia="ro-RO"/>
              </w:rPr>
              <w:t> </w:t>
            </w:r>
          </w:p>
        </w:tc>
      </w:tr>
      <w:tr w:rsidR="008825D3"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897"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16"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r>
      <w:tr w:rsidR="00ED709D" w:rsidRPr="008825D3" w:rsidTr="00ED709D">
        <w:trPr>
          <w:trHeight w:val="46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28"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6"/>
                <w:szCs w:val="16"/>
                <w:lang w:eastAsia="ro-RO"/>
              </w:rPr>
            </w:pPr>
            <w:r w:rsidRPr="008825D3">
              <w:rPr>
                <w:rFonts w:ascii="Arial" w:hAnsi="Arial" w:cs="Arial"/>
                <w:b/>
                <w:bCs/>
                <w:sz w:val="16"/>
                <w:szCs w:val="16"/>
                <w:lang w:eastAsia="ro-RO"/>
              </w:rPr>
              <w:t>Valoare realizari pana la 30.11.2015 (lei)</w:t>
            </w:r>
          </w:p>
          <w:p w:rsidR="00ED709D" w:rsidRPr="008825D3" w:rsidRDefault="00ED709D" w:rsidP="008825D3">
            <w:pPr>
              <w:rPr>
                <w:rFonts w:ascii="Arial" w:hAnsi="Arial" w:cs="Arial"/>
                <w:lang w:eastAsia="ro-RO"/>
              </w:rPr>
            </w:pPr>
            <w:r w:rsidRPr="008825D3">
              <w:rPr>
                <w:rFonts w:ascii="Arial" w:hAnsi="Arial" w:cs="Arial"/>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1195"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center"/>
              <w:rPr>
                <w:rFonts w:ascii="Arial" w:hAnsi="Arial" w:cs="Arial"/>
                <w:b/>
                <w:bCs/>
                <w:sz w:val="18"/>
                <w:szCs w:val="18"/>
                <w:lang w:eastAsia="ro-RO"/>
              </w:rPr>
            </w:pPr>
            <w:r w:rsidRPr="008825D3">
              <w:rPr>
                <w:rFonts w:ascii="Arial" w:hAnsi="Arial" w:cs="Arial"/>
                <w:b/>
                <w:bCs/>
                <w:sz w:val="18"/>
                <w:szCs w:val="18"/>
                <w:lang w:eastAsia="ro-RO"/>
              </w:rPr>
              <w:t>270.898.884,32</w:t>
            </w:r>
          </w:p>
        </w:tc>
        <w:tc>
          <w:tcPr>
            <w:tcW w:w="1195"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209.079.758,92</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31.966.068,35</w:t>
            </w:r>
          </w:p>
        </w:tc>
        <w:tc>
          <w:tcPr>
            <w:tcW w:w="1038"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4.903.269,81</w:t>
            </w:r>
          </w:p>
        </w:tc>
        <w:tc>
          <w:tcPr>
            <w:tcW w:w="1116"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24.949.787,25</w:t>
            </w:r>
          </w:p>
        </w:tc>
        <w:tc>
          <w:tcPr>
            <w:tcW w:w="1131"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r>
      <w:tr w:rsidR="00ED709D"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28"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8"/>
                <w:szCs w:val="18"/>
                <w:lang w:eastAsia="ro-RO"/>
              </w:rPr>
            </w:pPr>
            <w:r w:rsidRPr="008825D3">
              <w:rPr>
                <w:rFonts w:ascii="Arial" w:hAnsi="Arial" w:cs="Arial"/>
                <w:b/>
                <w:bCs/>
                <w:sz w:val="18"/>
                <w:szCs w:val="18"/>
                <w:lang w:eastAsia="ro-RO"/>
              </w:rPr>
              <w:t>Progres financiar (%)</w:t>
            </w:r>
          </w:p>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ED709D" w:rsidRPr="008825D3" w:rsidRDefault="00ED709D" w:rsidP="008825D3">
            <w:pPr>
              <w:jc w:val="right"/>
              <w:rPr>
                <w:rFonts w:ascii="Arial" w:hAnsi="Arial" w:cs="Arial"/>
                <w:b/>
                <w:bCs/>
                <w:color w:val="0000FF"/>
                <w:sz w:val="18"/>
                <w:szCs w:val="18"/>
                <w:lang w:eastAsia="ro-RO"/>
              </w:rPr>
            </w:pPr>
            <w:r w:rsidRPr="008825D3">
              <w:rPr>
                <w:rFonts w:ascii="Arial" w:hAnsi="Arial" w:cs="Arial"/>
                <w:b/>
                <w:bCs/>
                <w:color w:val="0000FF"/>
                <w:sz w:val="18"/>
                <w:szCs w:val="18"/>
                <w:lang w:eastAsia="ro-RO"/>
              </w:rPr>
              <w:t>81,18%</w:t>
            </w:r>
          </w:p>
        </w:tc>
        <w:tc>
          <w:tcPr>
            <w:tcW w:w="1195" w:type="dxa"/>
            <w:tcBorders>
              <w:top w:val="nil"/>
              <w:left w:val="nil"/>
              <w:bottom w:val="single" w:sz="4" w:space="0" w:color="auto"/>
              <w:right w:val="single" w:sz="4" w:space="0" w:color="auto"/>
            </w:tcBorders>
            <w:shd w:val="clear" w:color="auto" w:fill="auto"/>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81,18%</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81,16%</w:t>
            </w:r>
          </w:p>
        </w:tc>
        <w:tc>
          <w:tcPr>
            <w:tcW w:w="1038"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80,92%</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81,22%</w:t>
            </w:r>
          </w:p>
        </w:tc>
        <w:tc>
          <w:tcPr>
            <w:tcW w:w="1131"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r>
      <w:tr w:rsidR="008825D3"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897"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r>
    </w:tbl>
    <w:p w:rsidR="00071545" w:rsidRPr="00515807" w:rsidRDefault="00071545" w:rsidP="00BC5C58">
      <w:pPr>
        <w:ind w:left="-142" w:right="-1"/>
        <w:rPr>
          <w:sz w:val="28"/>
          <w:szCs w:val="28"/>
          <w:lang w:val="fr-FR"/>
        </w:rPr>
      </w:pPr>
    </w:p>
    <w:p w:rsidR="00ED709D" w:rsidRDefault="00600A2B" w:rsidP="009B6F1A">
      <w:pPr>
        <w:rPr>
          <w:sz w:val="28"/>
          <w:szCs w:val="28"/>
        </w:rPr>
      </w:pPr>
      <w:r w:rsidRPr="00515807">
        <w:rPr>
          <w:sz w:val="28"/>
          <w:szCs w:val="28"/>
        </w:rPr>
        <w:t xml:space="preserve"> </w:t>
      </w:r>
      <w:r w:rsidR="0095287E" w:rsidRPr="00515807">
        <w:rPr>
          <w:sz w:val="28"/>
          <w:szCs w:val="28"/>
        </w:rPr>
        <w:t xml:space="preserve">  </w:t>
      </w:r>
      <w:r w:rsidRPr="00515807">
        <w:rPr>
          <w:sz w:val="28"/>
          <w:szCs w:val="28"/>
        </w:rPr>
        <w:t xml:space="preserve"> </w:t>
      </w:r>
    </w:p>
    <w:p w:rsidR="00ED709D" w:rsidRDefault="00ED709D" w:rsidP="009B6F1A">
      <w:pPr>
        <w:rPr>
          <w:sz w:val="28"/>
          <w:szCs w:val="28"/>
        </w:rPr>
      </w:pPr>
    </w:p>
    <w:p w:rsidR="009B6F1A" w:rsidRDefault="00600A2B" w:rsidP="009B6F1A">
      <w:pPr>
        <w:rPr>
          <w:sz w:val="28"/>
          <w:szCs w:val="28"/>
        </w:rPr>
      </w:pPr>
      <w:r w:rsidRPr="00515807">
        <w:rPr>
          <w:sz w:val="28"/>
          <w:szCs w:val="28"/>
        </w:rPr>
        <w:t>Şef Serviciu Monitorizare</w:t>
      </w:r>
      <w:r w:rsidR="00E226EE" w:rsidRPr="00515807">
        <w:rPr>
          <w:sz w:val="28"/>
          <w:szCs w:val="28"/>
        </w:rPr>
        <w:t xml:space="preserve"> și Laboratoare</w:t>
      </w:r>
      <w:r w:rsidRPr="00515807">
        <w:rPr>
          <w:sz w:val="28"/>
          <w:szCs w:val="28"/>
        </w:rPr>
        <w:t>,</w:t>
      </w:r>
    </w:p>
    <w:p w:rsidR="009B6F1A" w:rsidRDefault="009B6F1A" w:rsidP="009B6F1A">
      <w:pPr>
        <w:rPr>
          <w:sz w:val="28"/>
          <w:szCs w:val="28"/>
        </w:rPr>
      </w:pPr>
    </w:p>
    <w:p w:rsidR="00E25E13" w:rsidRDefault="009B6F1A" w:rsidP="001635FE">
      <w:pPr>
        <w:rPr>
          <w:sz w:val="28"/>
          <w:szCs w:val="28"/>
          <w:lang w:val="fr-FR"/>
        </w:rPr>
      </w:pPr>
      <w:r>
        <w:rPr>
          <w:sz w:val="28"/>
          <w:szCs w:val="28"/>
        </w:rPr>
        <w:t xml:space="preserve">      </w:t>
      </w:r>
      <w:r w:rsidR="00600A2B" w:rsidRPr="00620B59">
        <w:rPr>
          <w:b/>
          <w:sz w:val="28"/>
          <w:szCs w:val="28"/>
        </w:rPr>
        <w:t>Nicoleta ROADEVIN</w:t>
      </w: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546B45">
      <w:footerReference w:type="even" r:id="rId20"/>
      <w:footerReference w:type="default" r:id="rId21"/>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976" w:rsidRDefault="00C86976">
      <w:r>
        <w:separator/>
      </w:r>
    </w:p>
  </w:endnote>
  <w:endnote w:type="continuationSeparator" w:id="1">
    <w:p w:rsidR="00C86976" w:rsidRDefault="00C869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AE" w:rsidRDefault="00F942A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F942AE" w:rsidRDefault="00F942AE">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AE" w:rsidRDefault="00F942A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6</w:t>
    </w:r>
    <w:r>
      <w:rPr>
        <w:rStyle w:val="Numrdepagin"/>
      </w:rPr>
      <w:fldChar w:fldCharType="end"/>
    </w:r>
  </w:p>
  <w:p w:rsidR="00F942AE" w:rsidRDefault="00F942AE">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976" w:rsidRDefault="00C86976">
      <w:r>
        <w:separator/>
      </w:r>
    </w:p>
  </w:footnote>
  <w:footnote w:type="continuationSeparator" w:id="1">
    <w:p w:rsidR="00C86976" w:rsidRDefault="00C86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DCE"/>
    <w:multiLevelType w:val="hybridMultilevel"/>
    <w:tmpl w:val="E1F02E56"/>
    <w:lvl w:ilvl="0" w:tplc="04180009">
      <w:start w:val="1"/>
      <w:numFmt w:val="bullet"/>
      <w:lvlText w:val=""/>
      <w:lvlJc w:val="left"/>
      <w:pPr>
        <w:ind w:left="1428" w:hanging="360"/>
      </w:pPr>
      <w:rPr>
        <w:rFonts w:ascii="Wingdings" w:hAnsi="Wingdings" w:hint="default"/>
      </w:rPr>
    </w:lvl>
    <w:lvl w:ilvl="1" w:tplc="0418000B">
      <w:start w:val="1"/>
      <w:numFmt w:val="bullet"/>
      <w:lvlText w:val=""/>
      <w:lvlJc w:val="left"/>
      <w:pPr>
        <w:ind w:left="2124" w:hanging="705"/>
      </w:pPr>
      <w:rPr>
        <w:rFonts w:ascii="Wingdings" w:hAnsi="Wingdings"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15F17CAF"/>
    <w:multiLevelType w:val="hybridMultilevel"/>
    <w:tmpl w:val="516AD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6835386"/>
    <w:multiLevelType w:val="hybridMultilevel"/>
    <w:tmpl w:val="94225AF4"/>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1DB01D2C"/>
    <w:multiLevelType w:val="hybridMultilevel"/>
    <w:tmpl w:val="C3FE8030"/>
    <w:lvl w:ilvl="0" w:tplc="0418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658"/>
        </w:tabs>
        <w:ind w:left="1658" w:hanging="360"/>
      </w:pPr>
    </w:lvl>
    <w:lvl w:ilvl="2" w:tplc="04090005">
      <w:start w:val="1"/>
      <w:numFmt w:val="decimal"/>
      <w:lvlText w:val="%3."/>
      <w:lvlJc w:val="left"/>
      <w:pPr>
        <w:tabs>
          <w:tab w:val="num" w:pos="2378"/>
        </w:tabs>
        <w:ind w:left="2378" w:hanging="360"/>
      </w:pPr>
    </w:lvl>
    <w:lvl w:ilvl="3" w:tplc="04090001">
      <w:start w:val="1"/>
      <w:numFmt w:val="decimal"/>
      <w:lvlText w:val="%4."/>
      <w:lvlJc w:val="left"/>
      <w:pPr>
        <w:tabs>
          <w:tab w:val="num" w:pos="3098"/>
        </w:tabs>
        <w:ind w:left="3098" w:hanging="360"/>
      </w:pPr>
    </w:lvl>
    <w:lvl w:ilvl="4" w:tplc="04090003">
      <w:start w:val="1"/>
      <w:numFmt w:val="decimal"/>
      <w:lvlText w:val="%5."/>
      <w:lvlJc w:val="left"/>
      <w:pPr>
        <w:tabs>
          <w:tab w:val="num" w:pos="3818"/>
        </w:tabs>
        <w:ind w:left="3818" w:hanging="360"/>
      </w:pPr>
    </w:lvl>
    <w:lvl w:ilvl="5" w:tplc="04090005">
      <w:start w:val="1"/>
      <w:numFmt w:val="decimal"/>
      <w:lvlText w:val="%6."/>
      <w:lvlJc w:val="left"/>
      <w:pPr>
        <w:tabs>
          <w:tab w:val="num" w:pos="4538"/>
        </w:tabs>
        <w:ind w:left="4538" w:hanging="360"/>
      </w:pPr>
    </w:lvl>
    <w:lvl w:ilvl="6" w:tplc="04090001">
      <w:start w:val="1"/>
      <w:numFmt w:val="decimal"/>
      <w:lvlText w:val="%7."/>
      <w:lvlJc w:val="left"/>
      <w:pPr>
        <w:tabs>
          <w:tab w:val="num" w:pos="5258"/>
        </w:tabs>
        <w:ind w:left="5258" w:hanging="360"/>
      </w:pPr>
    </w:lvl>
    <w:lvl w:ilvl="7" w:tplc="04090003">
      <w:start w:val="1"/>
      <w:numFmt w:val="decimal"/>
      <w:lvlText w:val="%8."/>
      <w:lvlJc w:val="left"/>
      <w:pPr>
        <w:tabs>
          <w:tab w:val="num" w:pos="5978"/>
        </w:tabs>
        <w:ind w:left="5978" w:hanging="360"/>
      </w:pPr>
    </w:lvl>
    <w:lvl w:ilvl="8" w:tplc="04090005">
      <w:start w:val="1"/>
      <w:numFmt w:val="decimal"/>
      <w:lvlText w:val="%9."/>
      <w:lvlJc w:val="left"/>
      <w:pPr>
        <w:tabs>
          <w:tab w:val="num" w:pos="6698"/>
        </w:tabs>
        <w:ind w:left="6698" w:hanging="360"/>
      </w:pPr>
    </w:lvl>
  </w:abstractNum>
  <w:abstractNum w:abstractNumId="4">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6F1E96"/>
    <w:multiLevelType w:val="hybridMultilevel"/>
    <w:tmpl w:val="B6A0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
    <w:nsid w:val="27FA4DF7"/>
    <w:multiLevelType w:val="hybridMultilevel"/>
    <w:tmpl w:val="555876B4"/>
    <w:lvl w:ilvl="0" w:tplc="20E0AE90">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F271DE5"/>
    <w:multiLevelType w:val="hybridMultilevel"/>
    <w:tmpl w:val="31DE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2B72F6"/>
    <w:multiLevelType w:val="hybridMultilevel"/>
    <w:tmpl w:val="9B7EBF0C"/>
    <w:lvl w:ilvl="0" w:tplc="958A5036">
      <w:start w:val="941"/>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33D06BF0"/>
    <w:multiLevelType w:val="hybridMultilevel"/>
    <w:tmpl w:val="306638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6C72256"/>
    <w:multiLevelType w:val="hybridMultilevel"/>
    <w:tmpl w:val="E8B8721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3154312"/>
    <w:multiLevelType w:val="hybridMultilevel"/>
    <w:tmpl w:val="800477B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58559F"/>
    <w:multiLevelType w:val="hybridMultilevel"/>
    <w:tmpl w:val="7CA66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CA233E2"/>
    <w:multiLevelType w:val="hybridMultilevel"/>
    <w:tmpl w:val="5AA835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2612A7A"/>
    <w:multiLevelType w:val="hybridMultilevel"/>
    <w:tmpl w:val="A550890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AD5E32"/>
    <w:multiLevelType w:val="hybridMultilevel"/>
    <w:tmpl w:val="E970320A"/>
    <w:lvl w:ilvl="0" w:tplc="0418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47EA1"/>
    <w:multiLevelType w:val="hybridMultilevel"/>
    <w:tmpl w:val="75E2E58E"/>
    <w:lvl w:ilvl="0" w:tplc="0409000B">
      <w:start w:val="1"/>
      <w:numFmt w:val="bullet"/>
      <w:lvlText w:val=""/>
      <w:lvlJc w:val="left"/>
      <w:pPr>
        <w:ind w:left="1495" w:hanging="360"/>
      </w:pPr>
      <w:rPr>
        <w:rFonts w:ascii="Wingdings" w:hAnsi="Wingdings" w:hint="default"/>
      </w:rPr>
    </w:lvl>
    <w:lvl w:ilvl="1" w:tplc="04180003" w:tentative="1">
      <w:start w:val="1"/>
      <w:numFmt w:val="bullet"/>
      <w:lvlText w:val="o"/>
      <w:lvlJc w:val="left"/>
      <w:pPr>
        <w:ind w:left="2215" w:hanging="360"/>
      </w:pPr>
      <w:rPr>
        <w:rFonts w:ascii="Courier New" w:hAnsi="Courier New" w:cs="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cs="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cs="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1">
    <w:nsid w:val="605600C4"/>
    <w:multiLevelType w:val="hybridMultilevel"/>
    <w:tmpl w:val="1C72A2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76F6D0D"/>
    <w:multiLevelType w:val="hybridMultilevel"/>
    <w:tmpl w:val="A9B4D3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7EB965F6"/>
    <w:multiLevelType w:val="hybridMultilevel"/>
    <w:tmpl w:val="AE9C10A4"/>
    <w:lvl w:ilvl="0" w:tplc="0409000B">
      <w:start w:val="1"/>
      <w:numFmt w:val="bullet"/>
      <w:lvlText w:val=""/>
      <w:lvlJc w:val="left"/>
      <w:pPr>
        <w:ind w:left="1308" w:hanging="360"/>
      </w:pPr>
      <w:rPr>
        <w:rFonts w:ascii="Wingdings" w:hAnsi="Wingdings"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num w:numId="1">
    <w:abstractNumId w:val="5"/>
  </w:num>
  <w:num w:numId="2">
    <w:abstractNumId w:val="1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8"/>
  </w:num>
  <w:num w:numId="7">
    <w:abstractNumId w:val="8"/>
  </w:num>
  <w:num w:numId="8">
    <w:abstractNumId w:val="7"/>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3"/>
  </w:num>
  <w:num w:numId="17">
    <w:abstractNumId w:val="2"/>
  </w:num>
  <w:num w:numId="18">
    <w:abstractNumId w:val="17"/>
  </w:num>
  <w:num w:numId="19">
    <w:abstractNumId w:val="1"/>
  </w:num>
  <w:num w:numId="20">
    <w:abstractNumId w:val="12"/>
  </w:num>
  <w:num w:numId="21">
    <w:abstractNumId w:val="3"/>
  </w:num>
  <w:num w:numId="22">
    <w:abstractNumId w:val="23"/>
  </w:num>
  <w:num w:numId="23">
    <w:abstractNumId w:val="0"/>
  </w:num>
  <w:num w:numId="24">
    <w:abstractNumId w:val="25"/>
  </w:num>
  <w:num w:numId="25">
    <w:abstractNumId w:val="22"/>
  </w:num>
  <w:num w:numId="26">
    <w:abstractNumId w:val="16"/>
  </w:num>
  <w:num w:numId="27">
    <w:abstractNumId w:val="19"/>
  </w:num>
  <w:num w:numId="28">
    <w:abstractNumId w:val="21"/>
  </w:num>
  <w:num w:numId="29">
    <w:abstractNumId w:val="20"/>
  </w:num>
  <w:num w:numId="3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659C"/>
    <w:rsid w:val="00006D85"/>
    <w:rsid w:val="0001043D"/>
    <w:rsid w:val="000105AF"/>
    <w:rsid w:val="00010654"/>
    <w:rsid w:val="00011607"/>
    <w:rsid w:val="0001458A"/>
    <w:rsid w:val="000171EB"/>
    <w:rsid w:val="00017BE9"/>
    <w:rsid w:val="000207A2"/>
    <w:rsid w:val="00020A20"/>
    <w:rsid w:val="0002167A"/>
    <w:rsid w:val="00023117"/>
    <w:rsid w:val="00023CDF"/>
    <w:rsid w:val="00025107"/>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1911"/>
    <w:rsid w:val="00063219"/>
    <w:rsid w:val="0006541E"/>
    <w:rsid w:val="0006730A"/>
    <w:rsid w:val="00067AD0"/>
    <w:rsid w:val="00071376"/>
    <w:rsid w:val="00071545"/>
    <w:rsid w:val="000742AA"/>
    <w:rsid w:val="00076CA3"/>
    <w:rsid w:val="00077305"/>
    <w:rsid w:val="000810BF"/>
    <w:rsid w:val="00081235"/>
    <w:rsid w:val="00085B5C"/>
    <w:rsid w:val="00085C54"/>
    <w:rsid w:val="00086806"/>
    <w:rsid w:val="0008770C"/>
    <w:rsid w:val="00090923"/>
    <w:rsid w:val="00090C53"/>
    <w:rsid w:val="00091066"/>
    <w:rsid w:val="00091514"/>
    <w:rsid w:val="0009245D"/>
    <w:rsid w:val="000937E5"/>
    <w:rsid w:val="0009612A"/>
    <w:rsid w:val="000969BD"/>
    <w:rsid w:val="000A2F7B"/>
    <w:rsid w:val="000A6577"/>
    <w:rsid w:val="000A78AC"/>
    <w:rsid w:val="000A7F76"/>
    <w:rsid w:val="000B2B9F"/>
    <w:rsid w:val="000B30CE"/>
    <w:rsid w:val="000B32AC"/>
    <w:rsid w:val="000B48B5"/>
    <w:rsid w:val="000B4ABB"/>
    <w:rsid w:val="000B6963"/>
    <w:rsid w:val="000C00C3"/>
    <w:rsid w:val="000C140A"/>
    <w:rsid w:val="000C202B"/>
    <w:rsid w:val="000C2A43"/>
    <w:rsid w:val="000C4B48"/>
    <w:rsid w:val="000C6DF3"/>
    <w:rsid w:val="000D24DF"/>
    <w:rsid w:val="000D3193"/>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4983"/>
    <w:rsid w:val="000F5452"/>
    <w:rsid w:val="000F7637"/>
    <w:rsid w:val="0010005A"/>
    <w:rsid w:val="00104274"/>
    <w:rsid w:val="00106101"/>
    <w:rsid w:val="001117DA"/>
    <w:rsid w:val="00112821"/>
    <w:rsid w:val="00112AB7"/>
    <w:rsid w:val="00117D98"/>
    <w:rsid w:val="0012051F"/>
    <w:rsid w:val="00121017"/>
    <w:rsid w:val="00123D83"/>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10B1"/>
    <w:rsid w:val="001542D9"/>
    <w:rsid w:val="00154826"/>
    <w:rsid w:val="00154A1B"/>
    <w:rsid w:val="00154D6A"/>
    <w:rsid w:val="001559EF"/>
    <w:rsid w:val="00160350"/>
    <w:rsid w:val="00162F78"/>
    <w:rsid w:val="0016355D"/>
    <w:rsid w:val="001635FE"/>
    <w:rsid w:val="001658C8"/>
    <w:rsid w:val="00165C4A"/>
    <w:rsid w:val="00167077"/>
    <w:rsid w:val="0017031D"/>
    <w:rsid w:val="001724EF"/>
    <w:rsid w:val="00174494"/>
    <w:rsid w:val="00176633"/>
    <w:rsid w:val="00176BC1"/>
    <w:rsid w:val="0018059B"/>
    <w:rsid w:val="00180687"/>
    <w:rsid w:val="00180DFD"/>
    <w:rsid w:val="001810B6"/>
    <w:rsid w:val="00181954"/>
    <w:rsid w:val="00182D33"/>
    <w:rsid w:val="00183305"/>
    <w:rsid w:val="001844D5"/>
    <w:rsid w:val="00190B12"/>
    <w:rsid w:val="00190E97"/>
    <w:rsid w:val="001911C2"/>
    <w:rsid w:val="0019377E"/>
    <w:rsid w:val="00195BBD"/>
    <w:rsid w:val="001A1355"/>
    <w:rsid w:val="001A3A3D"/>
    <w:rsid w:val="001A56C3"/>
    <w:rsid w:val="001B169B"/>
    <w:rsid w:val="001B2DE2"/>
    <w:rsid w:val="001B37C3"/>
    <w:rsid w:val="001B5CA7"/>
    <w:rsid w:val="001B6D25"/>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0A9F"/>
    <w:rsid w:val="00217528"/>
    <w:rsid w:val="002212C4"/>
    <w:rsid w:val="002232E0"/>
    <w:rsid w:val="0022390D"/>
    <w:rsid w:val="00225081"/>
    <w:rsid w:val="0022532D"/>
    <w:rsid w:val="0022717E"/>
    <w:rsid w:val="00231173"/>
    <w:rsid w:val="00233C8C"/>
    <w:rsid w:val="00234FB2"/>
    <w:rsid w:val="00235301"/>
    <w:rsid w:val="002358B4"/>
    <w:rsid w:val="00241AEA"/>
    <w:rsid w:val="00242575"/>
    <w:rsid w:val="00242810"/>
    <w:rsid w:val="00246DAA"/>
    <w:rsid w:val="002532C2"/>
    <w:rsid w:val="0025569A"/>
    <w:rsid w:val="00257201"/>
    <w:rsid w:val="00257FE9"/>
    <w:rsid w:val="002615E6"/>
    <w:rsid w:val="00263CA6"/>
    <w:rsid w:val="00263CDC"/>
    <w:rsid w:val="00266F1F"/>
    <w:rsid w:val="0027168E"/>
    <w:rsid w:val="00271847"/>
    <w:rsid w:val="002723E3"/>
    <w:rsid w:val="0027259E"/>
    <w:rsid w:val="00274D26"/>
    <w:rsid w:val="00274F85"/>
    <w:rsid w:val="00275208"/>
    <w:rsid w:val="002768C2"/>
    <w:rsid w:val="00276FB5"/>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26D0"/>
    <w:rsid w:val="002B442B"/>
    <w:rsid w:val="002B73FB"/>
    <w:rsid w:val="002B7C67"/>
    <w:rsid w:val="002C5306"/>
    <w:rsid w:val="002C5498"/>
    <w:rsid w:val="002D11F9"/>
    <w:rsid w:val="002D3AC2"/>
    <w:rsid w:val="002D3BE0"/>
    <w:rsid w:val="002D5207"/>
    <w:rsid w:val="002E12FC"/>
    <w:rsid w:val="002E2C8A"/>
    <w:rsid w:val="002E3B9B"/>
    <w:rsid w:val="002E5AA5"/>
    <w:rsid w:val="002E6099"/>
    <w:rsid w:val="002E6CD2"/>
    <w:rsid w:val="002E7CF5"/>
    <w:rsid w:val="002F13ED"/>
    <w:rsid w:val="002F16F1"/>
    <w:rsid w:val="002F2BC3"/>
    <w:rsid w:val="00300303"/>
    <w:rsid w:val="00302857"/>
    <w:rsid w:val="00306579"/>
    <w:rsid w:val="00306790"/>
    <w:rsid w:val="00307430"/>
    <w:rsid w:val="00307582"/>
    <w:rsid w:val="00307625"/>
    <w:rsid w:val="00307C9C"/>
    <w:rsid w:val="00311DAE"/>
    <w:rsid w:val="00313445"/>
    <w:rsid w:val="0031659D"/>
    <w:rsid w:val="003175CB"/>
    <w:rsid w:val="00322281"/>
    <w:rsid w:val="0032296F"/>
    <w:rsid w:val="00323002"/>
    <w:rsid w:val="00323422"/>
    <w:rsid w:val="00326A9F"/>
    <w:rsid w:val="00331040"/>
    <w:rsid w:val="00331A39"/>
    <w:rsid w:val="00331C4F"/>
    <w:rsid w:val="00331CED"/>
    <w:rsid w:val="003339FE"/>
    <w:rsid w:val="003374BA"/>
    <w:rsid w:val="003408CE"/>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771E"/>
    <w:rsid w:val="0037040F"/>
    <w:rsid w:val="00372558"/>
    <w:rsid w:val="00373988"/>
    <w:rsid w:val="00375E9C"/>
    <w:rsid w:val="0037706F"/>
    <w:rsid w:val="003779E8"/>
    <w:rsid w:val="00377EDC"/>
    <w:rsid w:val="00381259"/>
    <w:rsid w:val="003819AF"/>
    <w:rsid w:val="003865B0"/>
    <w:rsid w:val="003875FC"/>
    <w:rsid w:val="003876CE"/>
    <w:rsid w:val="0039213A"/>
    <w:rsid w:val="00393AD8"/>
    <w:rsid w:val="003943BD"/>
    <w:rsid w:val="003949EE"/>
    <w:rsid w:val="00395B31"/>
    <w:rsid w:val="003977D2"/>
    <w:rsid w:val="00397DE2"/>
    <w:rsid w:val="003A1B4F"/>
    <w:rsid w:val="003A1EBF"/>
    <w:rsid w:val="003A44DB"/>
    <w:rsid w:val="003A7316"/>
    <w:rsid w:val="003A77FA"/>
    <w:rsid w:val="003A7C9C"/>
    <w:rsid w:val="003B25F9"/>
    <w:rsid w:val="003B3793"/>
    <w:rsid w:val="003B48AC"/>
    <w:rsid w:val="003B6AA5"/>
    <w:rsid w:val="003C2936"/>
    <w:rsid w:val="003C56DC"/>
    <w:rsid w:val="003C7B49"/>
    <w:rsid w:val="003D36D9"/>
    <w:rsid w:val="003D3A7D"/>
    <w:rsid w:val="003D4D8C"/>
    <w:rsid w:val="003E31F7"/>
    <w:rsid w:val="003F045A"/>
    <w:rsid w:val="003F0F66"/>
    <w:rsid w:val="003F234B"/>
    <w:rsid w:val="003F23F2"/>
    <w:rsid w:val="003F3C23"/>
    <w:rsid w:val="003F4874"/>
    <w:rsid w:val="003F4ACA"/>
    <w:rsid w:val="003F509C"/>
    <w:rsid w:val="003F5DA1"/>
    <w:rsid w:val="003F6869"/>
    <w:rsid w:val="0040058C"/>
    <w:rsid w:val="0040103A"/>
    <w:rsid w:val="004015E4"/>
    <w:rsid w:val="00402521"/>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4C9C"/>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777F6"/>
    <w:rsid w:val="00480E91"/>
    <w:rsid w:val="004818C9"/>
    <w:rsid w:val="004862DC"/>
    <w:rsid w:val="00486882"/>
    <w:rsid w:val="00487DD6"/>
    <w:rsid w:val="004900AB"/>
    <w:rsid w:val="00493113"/>
    <w:rsid w:val="00494171"/>
    <w:rsid w:val="00494AE1"/>
    <w:rsid w:val="00494F92"/>
    <w:rsid w:val="0049610B"/>
    <w:rsid w:val="00496413"/>
    <w:rsid w:val="004A3988"/>
    <w:rsid w:val="004A560D"/>
    <w:rsid w:val="004A5A04"/>
    <w:rsid w:val="004A6C01"/>
    <w:rsid w:val="004A70C9"/>
    <w:rsid w:val="004A7BBD"/>
    <w:rsid w:val="004A7C13"/>
    <w:rsid w:val="004A7F57"/>
    <w:rsid w:val="004B015F"/>
    <w:rsid w:val="004B07DB"/>
    <w:rsid w:val="004B08A6"/>
    <w:rsid w:val="004B239D"/>
    <w:rsid w:val="004B53F6"/>
    <w:rsid w:val="004B5C84"/>
    <w:rsid w:val="004B65DE"/>
    <w:rsid w:val="004B70F2"/>
    <w:rsid w:val="004C0128"/>
    <w:rsid w:val="004C2AA4"/>
    <w:rsid w:val="004C33DD"/>
    <w:rsid w:val="004C4597"/>
    <w:rsid w:val="004C46B5"/>
    <w:rsid w:val="004C5329"/>
    <w:rsid w:val="004C5EF2"/>
    <w:rsid w:val="004C784D"/>
    <w:rsid w:val="004C7EDD"/>
    <w:rsid w:val="004D14E9"/>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3C2B"/>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72155"/>
    <w:rsid w:val="00573C36"/>
    <w:rsid w:val="005755EA"/>
    <w:rsid w:val="0058178B"/>
    <w:rsid w:val="005818E9"/>
    <w:rsid w:val="005845F2"/>
    <w:rsid w:val="00584B16"/>
    <w:rsid w:val="00587D80"/>
    <w:rsid w:val="00590986"/>
    <w:rsid w:val="005950CE"/>
    <w:rsid w:val="0059691A"/>
    <w:rsid w:val="005A1BE7"/>
    <w:rsid w:val="005A3A81"/>
    <w:rsid w:val="005A4929"/>
    <w:rsid w:val="005A6161"/>
    <w:rsid w:val="005A6F71"/>
    <w:rsid w:val="005A7A17"/>
    <w:rsid w:val="005B0A28"/>
    <w:rsid w:val="005B0CB5"/>
    <w:rsid w:val="005B46C8"/>
    <w:rsid w:val="005B5434"/>
    <w:rsid w:val="005C0BED"/>
    <w:rsid w:val="005C0E33"/>
    <w:rsid w:val="005C16B3"/>
    <w:rsid w:val="005C1BE3"/>
    <w:rsid w:val="005C2838"/>
    <w:rsid w:val="005C4021"/>
    <w:rsid w:val="005C50CB"/>
    <w:rsid w:val="005C6776"/>
    <w:rsid w:val="005C6B75"/>
    <w:rsid w:val="005D09AD"/>
    <w:rsid w:val="005D0E71"/>
    <w:rsid w:val="005D2468"/>
    <w:rsid w:val="005D4328"/>
    <w:rsid w:val="005D5AA1"/>
    <w:rsid w:val="005D5E19"/>
    <w:rsid w:val="005D714C"/>
    <w:rsid w:val="005E073B"/>
    <w:rsid w:val="005E3E46"/>
    <w:rsid w:val="005E3FDC"/>
    <w:rsid w:val="005E6F97"/>
    <w:rsid w:val="005E73F4"/>
    <w:rsid w:val="005E7736"/>
    <w:rsid w:val="005F000F"/>
    <w:rsid w:val="005F1ABA"/>
    <w:rsid w:val="005F6377"/>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2F8C"/>
    <w:rsid w:val="0062639C"/>
    <w:rsid w:val="006305C5"/>
    <w:rsid w:val="00630CBD"/>
    <w:rsid w:val="00630D92"/>
    <w:rsid w:val="00631D9C"/>
    <w:rsid w:val="00632BA0"/>
    <w:rsid w:val="00633911"/>
    <w:rsid w:val="00633B5D"/>
    <w:rsid w:val="00640DE1"/>
    <w:rsid w:val="006430E3"/>
    <w:rsid w:val="00643434"/>
    <w:rsid w:val="0064753E"/>
    <w:rsid w:val="006476A6"/>
    <w:rsid w:val="006478FF"/>
    <w:rsid w:val="00651BC2"/>
    <w:rsid w:val="0065293D"/>
    <w:rsid w:val="0065463A"/>
    <w:rsid w:val="00654CDF"/>
    <w:rsid w:val="0065616A"/>
    <w:rsid w:val="006571D6"/>
    <w:rsid w:val="00660383"/>
    <w:rsid w:val="006617DC"/>
    <w:rsid w:val="006648B8"/>
    <w:rsid w:val="00664E5C"/>
    <w:rsid w:val="006773EA"/>
    <w:rsid w:val="006820DC"/>
    <w:rsid w:val="00682653"/>
    <w:rsid w:val="00682F21"/>
    <w:rsid w:val="0068717E"/>
    <w:rsid w:val="00687C75"/>
    <w:rsid w:val="00691AA2"/>
    <w:rsid w:val="00693273"/>
    <w:rsid w:val="0069461E"/>
    <w:rsid w:val="006950CD"/>
    <w:rsid w:val="00695213"/>
    <w:rsid w:val="0069659B"/>
    <w:rsid w:val="00696C06"/>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CA4"/>
    <w:rsid w:val="006C175F"/>
    <w:rsid w:val="006C2420"/>
    <w:rsid w:val="006C52D6"/>
    <w:rsid w:val="006C563A"/>
    <w:rsid w:val="006C74F7"/>
    <w:rsid w:val="006D061C"/>
    <w:rsid w:val="006D1535"/>
    <w:rsid w:val="006D5B20"/>
    <w:rsid w:val="006D6462"/>
    <w:rsid w:val="006D77A3"/>
    <w:rsid w:val="006D7D7E"/>
    <w:rsid w:val="006E0425"/>
    <w:rsid w:val="006E591B"/>
    <w:rsid w:val="006E7FF2"/>
    <w:rsid w:val="006F3157"/>
    <w:rsid w:val="006F5C9D"/>
    <w:rsid w:val="006F6817"/>
    <w:rsid w:val="006F6C3B"/>
    <w:rsid w:val="007002E0"/>
    <w:rsid w:val="00700A37"/>
    <w:rsid w:val="0070399C"/>
    <w:rsid w:val="00705A7E"/>
    <w:rsid w:val="0070751A"/>
    <w:rsid w:val="00713855"/>
    <w:rsid w:val="00714D0B"/>
    <w:rsid w:val="00715CAB"/>
    <w:rsid w:val="00720980"/>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F92"/>
    <w:rsid w:val="00750181"/>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5176"/>
    <w:rsid w:val="007E52CC"/>
    <w:rsid w:val="007E5A00"/>
    <w:rsid w:val="007E653C"/>
    <w:rsid w:val="007E6576"/>
    <w:rsid w:val="007F0EB7"/>
    <w:rsid w:val="007F2038"/>
    <w:rsid w:val="007F2E27"/>
    <w:rsid w:val="007F3D30"/>
    <w:rsid w:val="007F67F0"/>
    <w:rsid w:val="0080028D"/>
    <w:rsid w:val="00803C22"/>
    <w:rsid w:val="00804F53"/>
    <w:rsid w:val="00806507"/>
    <w:rsid w:val="00807AD2"/>
    <w:rsid w:val="00807CA6"/>
    <w:rsid w:val="00811409"/>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B03C6"/>
    <w:rsid w:val="008B0465"/>
    <w:rsid w:val="008B0C39"/>
    <w:rsid w:val="008B43ED"/>
    <w:rsid w:val="008B4501"/>
    <w:rsid w:val="008B4D40"/>
    <w:rsid w:val="008C0FE8"/>
    <w:rsid w:val="008C2CD9"/>
    <w:rsid w:val="008C440B"/>
    <w:rsid w:val="008C4E6A"/>
    <w:rsid w:val="008C574D"/>
    <w:rsid w:val="008C5D3C"/>
    <w:rsid w:val="008C5D70"/>
    <w:rsid w:val="008C6432"/>
    <w:rsid w:val="008C7723"/>
    <w:rsid w:val="008D4479"/>
    <w:rsid w:val="008D6A2F"/>
    <w:rsid w:val="008D7246"/>
    <w:rsid w:val="008D72DC"/>
    <w:rsid w:val="008E3129"/>
    <w:rsid w:val="008F12D6"/>
    <w:rsid w:val="008F17D5"/>
    <w:rsid w:val="008F7D5B"/>
    <w:rsid w:val="00902D16"/>
    <w:rsid w:val="009107D8"/>
    <w:rsid w:val="00911CAD"/>
    <w:rsid w:val="0091452C"/>
    <w:rsid w:val="00914532"/>
    <w:rsid w:val="00915D1A"/>
    <w:rsid w:val="0091649A"/>
    <w:rsid w:val="00917118"/>
    <w:rsid w:val="00922B9C"/>
    <w:rsid w:val="0092509B"/>
    <w:rsid w:val="00926824"/>
    <w:rsid w:val="00926AB7"/>
    <w:rsid w:val="00926D98"/>
    <w:rsid w:val="0092744C"/>
    <w:rsid w:val="009329E3"/>
    <w:rsid w:val="009338E4"/>
    <w:rsid w:val="0093396A"/>
    <w:rsid w:val="00933AA7"/>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4303"/>
    <w:rsid w:val="00974905"/>
    <w:rsid w:val="00974FA1"/>
    <w:rsid w:val="00975B6A"/>
    <w:rsid w:val="0097660A"/>
    <w:rsid w:val="0098218E"/>
    <w:rsid w:val="009930E7"/>
    <w:rsid w:val="00993893"/>
    <w:rsid w:val="00993E68"/>
    <w:rsid w:val="009947F2"/>
    <w:rsid w:val="009949BC"/>
    <w:rsid w:val="00994A8F"/>
    <w:rsid w:val="00996588"/>
    <w:rsid w:val="009A0BAD"/>
    <w:rsid w:val="009A1016"/>
    <w:rsid w:val="009A1D0E"/>
    <w:rsid w:val="009A233C"/>
    <w:rsid w:val="009A301D"/>
    <w:rsid w:val="009A51C6"/>
    <w:rsid w:val="009A6E04"/>
    <w:rsid w:val="009A7614"/>
    <w:rsid w:val="009A7E19"/>
    <w:rsid w:val="009B0C5B"/>
    <w:rsid w:val="009B25E0"/>
    <w:rsid w:val="009B3C1C"/>
    <w:rsid w:val="009B439F"/>
    <w:rsid w:val="009B6F1A"/>
    <w:rsid w:val="009C1F13"/>
    <w:rsid w:val="009C3F50"/>
    <w:rsid w:val="009C5855"/>
    <w:rsid w:val="009C6203"/>
    <w:rsid w:val="009C66B1"/>
    <w:rsid w:val="009C792C"/>
    <w:rsid w:val="009D694C"/>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1DCE"/>
    <w:rsid w:val="00A02FCD"/>
    <w:rsid w:val="00A040C0"/>
    <w:rsid w:val="00A06DF9"/>
    <w:rsid w:val="00A06F48"/>
    <w:rsid w:val="00A07D54"/>
    <w:rsid w:val="00A10C68"/>
    <w:rsid w:val="00A10FAF"/>
    <w:rsid w:val="00A12009"/>
    <w:rsid w:val="00A16480"/>
    <w:rsid w:val="00A17263"/>
    <w:rsid w:val="00A17989"/>
    <w:rsid w:val="00A20FD8"/>
    <w:rsid w:val="00A21AF7"/>
    <w:rsid w:val="00A21F4A"/>
    <w:rsid w:val="00A22407"/>
    <w:rsid w:val="00A2589C"/>
    <w:rsid w:val="00A27A64"/>
    <w:rsid w:val="00A43BFD"/>
    <w:rsid w:val="00A4457F"/>
    <w:rsid w:val="00A517B0"/>
    <w:rsid w:val="00A52613"/>
    <w:rsid w:val="00A52FC9"/>
    <w:rsid w:val="00A53989"/>
    <w:rsid w:val="00A540D3"/>
    <w:rsid w:val="00A56039"/>
    <w:rsid w:val="00A564F5"/>
    <w:rsid w:val="00A62469"/>
    <w:rsid w:val="00A65041"/>
    <w:rsid w:val="00A65AC7"/>
    <w:rsid w:val="00A72EFB"/>
    <w:rsid w:val="00A7463B"/>
    <w:rsid w:val="00A75307"/>
    <w:rsid w:val="00A7674E"/>
    <w:rsid w:val="00A76C24"/>
    <w:rsid w:val="00A77206"/>
    <w:rsid w:val="00A775B1"/>
    <w:rsid w:val="00A77B0A"/>
    <w:rsid w:val="00A80F22"/>
    <w:rsid w:val="00A8170A"/>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E2C60"/>
    <w:rsid w:val="00AE344A"/>
    <w:rsid w:val="00AE7A37"/>
    <w:rsid w:val="00AF1C2A"/>
    <w:rsid w:val="00AF4B3A"/>
    <w:rsid w:val="00AF69BB"/>
    <w:rsid w:val="00AF732F"/>
    <w:rsid w:val="00B025FA"/>
    <w:rsid w:val="00B04166"/>
    <w:rsid w:val="00B048CD"/>
    <w:rsid w:val="00B063DE"/>
    <w:rsid w:val="00B064B7"/>
    <w:rsid w:val="00B06610"/>
    <w:rsid w:val="00B15F50"/>
    <w:rsid w:val="00B16245"/>
    <w:rsid w:val="00B164F2"/>
    <w:rsid w:val="00B20104"/>
    <w:rsid w:val="00B20415"/>
    <w:rsid w:val="00B20A51"/>
    <w:rsid w:val="00B2135A"/>
    <w:rsid w:val="00B230C4"/>
    <w:rsid w:val="00B23300"/>
    <w:rsid w:val="00B2349E"/>
    <w:rsid w:val="00B239E9"/>
    <w:rsid w:val="00B2627B"/>
    <w:rsid w:val="00B3304B"/>
    <w:rsid w:val="00B34552"/>
    <w:rsid w:val="00B349CE"/>
    <w:rsid w:val="00B34F44"/>
    <w:rsid w:val="00B36B10"/>
    <w:rsid w:val="00B37C53"/>
    <w:rsid w:val="00B37D0B"/>
    <w:rsid w:val="00B41248"/>
    <w:rsid w:val="00B41748"/>
    <w:rsid w:val="00B42F15"/>
    <w:rsid w:val="00B43C8F"/>
    <w:rsid w:val="00B50011"/>
    <w:rsid w:val="00B529B6"/>
    <w:rsid w:val="00B54308"/>
    <w:rsid w:val="00B61126"/>
    <w:rsid w:val="00B61883"/>
    <w:rsid w:val="00B61CC4"/>
    <w:rsid w:val="00B629A8"/>
    <w:rsid w:val="00B64E5A"/>
    <w:rsid w:val="00B706D1"/>
    <w:rsid w:val="00B74804"/>
    <w:rsid w:val="00B75D1E"/>
    <w:rsid w:val="00B80679"/>
    <w:rsid w:val="00B81332"/>
    <w:rsid w:val="00B81665"/>
    <w:rsid w:val="00B82D46"/>
    <w:rsid w:val="00B84D3C"/>
    <w:rsid w:val="00B86D33"/>
    <w:rsid w:val="00B92414"/>
    <w:rsid w:val="00BA09FC"/>
    <w:rsid w:val="00BA0A3F"/>
    <w:rsid w:val="00BA1E6D"/>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51A6"/>
    <w:rsid w:val="00BD5D47"/>
    <w:rsid w:val="00BD642C"/>
    <w:rsid w:val="00BD7815"/>
    <w:rsid w:val="00BE1411"/>
    <w:rsid w:val="00BE163E"/>
    <w:rsid w:val="00BE21B3"/>
    <w:rsid w:val="00BE5186"/>
    <w:rsid w:val="00BE558B"/>
    <w:rsid w:val="00BE7057"/>
    <w:rsid w:val="00BF029E"/>
    <w:rsid w:val="00BF1116"/>
    <w:rsid w:val="00BF2D13"/>
    <w:rsid w:val="00BF515D"/>
    <w:rsid w:val="00BF5CCC"/>
    <w:rsid w:val="00BF73F9"/>
    <w:rsid w:val="00C020AB"/>
    <w:rsid w:val="00C047F5"/>
    <w:rsid w:val="00C06496"/>
    <w:rsid w:val="00C064BA"/>
    <w:rsid w:val="00C066E3"/>
    <w:rsid w:val="00C11B0E"/>
    <w:rsid w:val="00C11C15"/>
    <w:rsid w:val="00C13153"/>
    <w:rsid w:val="00C13CA5"/>
    <w:rsid w:val="00C16F4C"/>
    <w:rsid w:val="00C171F3"/>
    <w:rsid w:val="00C221CA"/>
    <w:rsid w:val="00C22201"/>
    <w:rsid w:val="00C25B2C"/>
    <w:rsid w:val="00C264F5"/>
    <w:rsid w:val="00C26FAC"/>
    <w:rsid w:val="00C27F63"/>
    <w:rsid w:val="00C31325"/>
    <w:rsid w:val="00C34A53"/>
    <w:rsid w:val="00C36B43"/>
    <w:rsid w:val="00C37110"/>
    <w:rsid w:val="00C40A65"/>
    <w:rsid w:val="00C40F4D"/>
    <w:rsid w:val="00C43446"/>
    <w:rsid w:val="00C44D85"/>
    <w:rsid w:val="00C45046"/>
    <w:rsid w:val="00C47086"/>
    <w:rsid w:val="00C472F8"/>
    <w:rsid w:val="00C5048A"/>
    <w:rsid w:val="00C516DA"/>
    <w:rsid w:val="00C541C2"/>
    <w:rsid w:val="00C5457C"/>
    <w:rsid w:val="00C5520C"/>
    <w:rsid w:val="00C55C2A"/>
    <w:rsid w:val="00C55D4D"/>
    <w:rsid w:val="00C60C9F"/>
    <w:rsid w:val="00C61A8D"/>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6AD6"/>
    <w:rsid w:val="00C97980"/>
    <w:rsid w:val="00CA38AF"/>
    <w:rsid w:val="00CA42CE"/>
    <w:rsid w:val="00CA5458"/>
    <w:rsid w:val="00CB0E17"/>
    <w:rsid w:val="00CB1D27"/>
    <w:rsid w:val="00CB226D"/>
    <w:rsid w:val="00CB3F3D"/>
    <w:rsid w:val="00CB47C2"/>
    <w:rsid w:val="00CB5017"/>
    <w:rsid w:val="00CB5D55"/>
    <w:rsid w:val="00CB7958"/>
    <w:rsid w:val="00CC1A2D"/>
    <w:rsid w:val="00CC1D3D"/>
    <w:rsid w:val="00CC2182"/>
    <w:rsid w:val="00CC3E8E"/>
    <w:rsid w:val="00CC66C1"/>
    <w:rsid w:val="00CC6BFD"/>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57A"/>
    <w:rsid w:val="00CF6E4E"/>
    <w:rsid w:val="00D0010E"/>
    <w:rsid w:val="00D001BC"/>
    <w:rsid w:val="00D016C3"/>
    <w:rsid w:val="00D02519"/>
    <w:rsid w:val="00D058EE"/>
    <w:rsid w:val="00D06D71"/>
    <w:rsid w:val="00D07D4F"/>
    <w:rsid w:val="00D10DDD"/>
    <w:rsid w:val="00D111AD"/>
    <w:rsid w:val="00D1206C"/>
    <w:rsid w:val="00D13E4C"/>
    <w:rsid w:val="00D14F32"/>
    <w:rsid w:val="00D16BC6"/>
    <w:rsid w:val="00D21169"/>
    <w:rsid w:val="00D22DEE"/>
    <w:rsid w:val="00D26E44"/>
    <w:rsid w:val="00D274CB"/>
    <w:rsid w:val="00D27DB2"/>
    <w:rsid w:val="00D300C8"/>
    <w:rsid w:val="00D31277"/>
    <w:rsid w:val="00D3205B"/>
    <w:rsid w:val="00D32652"/>
    <w:rsid w:val="00D329F0"/>
    <w:rsid w:val="00D32B2A"/>
    <w:rsid w:val="00D358BA"/>
    <w:rsid w:val="00D3599F"/>
    <w:rsid w:val="00D40450"/>
    <w:rsid w:val="00D41F3D"/>
    <w:rsid w:val="00D42AC8"/>
    <w:rsid w:val="00D439E9"/>
    <w:rsid w:val="00D453EF"/>
    <w:rsid w:val="00D50C77"/>
    <w:rsid w:val="00D52A3F"/>
    <w:rsid w:val="00D60417"/>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3"/>
    <w:rsid w:val="00D7789C"/>
    <w:rsid w:val="00D81907"/>
    <w:rsid w:val="00D820FF"/>
    <w:rsid w:val="00D870C9"/>
    <w:rsid w:val="00D8749E"/>
    <w:rsid w:val="00D91C4C"/>
    <w:rsid w:val="00D93B22"/>
    <w:rsid w:val="00D96CD8"/>
    <w:rsid w:val="00D9746B"/>
    <w:rsid w:val="00DA0E73"/>
    <w:rsid w:val="00DA31EB"/>
    <w:rsid w:val="00DA7CE1"/>
    <w:rsid w:val="00DB0D97"/>
    <w:rsid w:val="00DB1042"/>
    <w:rsid w:val="00DB162B"/>
    <w:rsid w:val="00DB4CDC"/>
    <w:rsid w:val="00DB664B"/>
    <w:rsid w:val="00DC2E8C"/>
    <w:rsid w:val="00DC3E6A"/>
    <w:rsid w:val="00DD16A1"/>
    <w:rsid w:val="00DD1A7B"/>
    <w:rsid w:val="00DD1E28"/>
    <w:rsid w:val="00DD45DC"/>
    <w:rsid w:val="00DD46FF"/>
    <w:rsid w:val="00DD47AE"/>
    <w:rsid w:val="00DD4A08"/>
    <w:rsid w:val="00DD5532"/>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61D9"/>
    <w:rsid w:val="00E13728"/>
    <w:rsid w:val="00E17A9B"/>
    <w:rsid w:val="00E226EE"/>
    <w:rsid w:val="00E256B5"/>
    <w:rsid w:val="00E25E13"/>
    <w:rsid w:val="00E27150"/>
    <w:rsid w:val="00E3019B"/>
    <w:rsid w:val="00E30DAE"/>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593B"/>
    <w:rsid w:val="00E60D74"/>
    <w:rsid w:val="00E627DB"/>
    <w:rsid w:val="00E631DC"/>
    <w:rsid w:val="00E63BB1"/>
    <w:rsid w:val="00E641B0"/>
    <w:rsid w:val="00E6505B"/>
    <w:rsid w:val="00E657CF"/>
    <w:rsid w:val="00E657D4"/>
    <w:rsid w:val="00E67A7D"/>
    <w:rsid w:val="00E709E5"/>
    <w:rsid w:val="00E71EF5"/>
    <w:rsid w:val="00E7258E"/>
    <w:rsid w:val="00E73526"/>
    <w:rsid w:val="00E7407E"/>
    <w:rsid w:val="00E75188"/>
    <w:rsid w:val="00E75627"/>
    <w:rsid w:val="00E80730"/>
    <w:rsid w:val="00E80B6B"/>
    <w:rsid w:val="00E81A6F"/>
    <w:rsid w:val="00E824B0"/>
    <w:rsid w:val="00E850F2"/>
    <w:rsid w:val="00E859DC"/>
    <w:rsid w:val="00E86DCB"/>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578C"/>
    <w:rsid w:val="00EC76A0"/>
    <w:rsid w:val="00ED143E"/>
    <w:rsid w:val="00ED1C40"/>
    <w:rsid w:val="00ED2FD6"/>
    <w:rsid w:val="00ED4532"/>
    <w:rsid w:val="00ED709D"/>
    <w:rsid w:val="00EE1C84"/>
    <w:rsid w:val="00EE349B"/>
    <w:rsid w:val="00EE3C5D"/>
    <w:rsid w:val="00EE4DD5"/>
    <w:rsid w:val="00EF15A8"/>
    <w:rsid w:val="00EF1F3B"/>
    <w:rsid w:val="00EF4CFA"/>
    <w:rsid w:val="00EF708E"/>
    <w:rsid w:val="00EF71E1"/>
    <w:rsid w:val="00F001D1"/>
    <w:rsid w:val="00F02433"/>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25EB"/>
    <w:rsid w:val="00F43686"/>
    <w:rsid w:val="00F475FE"/>
    <w:rsid w:val="00F537CF"/>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3DF7"/>
    <w:rsid w:val="00F840EA"/>
    <w:rsid w:val="00F9075B"/>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D0E76"/>
    <w:rsid w:val="00FD2BFB"/>
    <w:rsid w:val="00FD33C1"/>
    <w:rsid w:val="00FE07E9"/>
    <w:rsid w:val="00FE134D"/>
    <w:rsid w:val="00FE3812"/>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Titlu1">
    <w:name w:val="heading 1"/>
    <w:basedOn w:val="Normal"/>
    <w:next w:val="Normal"/>
    <w:link w:val="Titlu1Caracter"/>
    <w:qFormat/>
    <w:rsid w:val="00231173"/>
    <w:pPr>
      <w:keepNext/>
      <w:jc w:val="center"/>
      <w:outlineLvl w:val="0"/>
    </w:pPr>
    <w:rPr>
      <w:b/>
      <w:bCs/>
    </w:rPr>
  </w:style>
  <w:style w:type="paragraph" w:styleId="Titlu2">
    <w:name w:val="heading 2"/>
    <w:basedOn w:val="Normal"/>
    <w:next w:val="Normal"/>
    <w:qFormat/>
    <w:rsid w:val="00231173"/>
    <w:pPr>
      <w:keepNext/>
      <w:outlineLvl w:val="1"/>
    </w:pPr>
    <w:rPr>
      <w:b/>
      <w:bCs/>
    </w:rPr>
  </w:style>
  <w:style w:type="paragraph" w:styleId="Titlu3">
    <w:name w:val="heading 3"/>
    <w:basedOn w:val="Normal"/>
    <w:next w:val="Normal"/>
    <w:qFormat/>
    <w:rsid w:val="00231173"/>
    <w:pPr>
      <w:keepNext/>
      <w:ind w:firstLine="720"/>
      <w:jc w:val="center"/>
      <w:outlineLvl w:val="2"/>
    </w:pPr>
    <w:rPr>
      <w:b/>
      <w:bCs/>
    </w:rPr>
  </w:style>
  <w:style w:type="paragraph" w:styleId="Titlu4">
    <w:name w:val="heading 4"/>
    <w:basedOn w:val="Normal"/>
    <w:next w:val="Normal"/>
    <w:link w:val="Titlu4Caracter"/>
    <w:qFormat/>
    <w:rsid w:val="00231173"/>
    <w:pPr>
      <w:keepNext/>
      <w:jc w:val="both"/>
      <w:outlineLvl w:val="3"/>
    </w:pPr>
    <w:rPr>
      <w:b/>
      <w:bCs/>
    </w:rPr>
  </w:style>
  <w:style w:type="paragraph" w:styleId="Titlu5">
    <w:name w:val="heading 5"/>
    <w:basedOn w:val="Normal"/>
    <w:next w:val="Normal"/>
    <w:qFormat/>
    <w:rsid w:val="00231173"/>
    <w:pPr>
      <w:keepNext/>
      <w:jc w:val="center"/>
      <w:outlineLvl w:val="4"/>
    </w:pPr>
    <w:rPr>
      <w:sz w:val="28"/>
      <w:szCs w:val="20"/>
    </w:rPr>
  </w:style>
  <w:style w:type="paragraph" w:styleId="Titlu6">
    <w:name w:val="heading 6"/>
    <w:basedOn w:val="Normal"/>
    <w:next w:val="Normal"/>
    <w:qFormat/>
    <w:rsid w:val="00231173"/>
    <w:pPr>
      <w:keepNext/>
      <w:jc w:val="center"/>
      <w:outlineLvl w:val="5"/>
    </w:pPr>
    <w:rPr>
      <w:b/>
      <w:bCs/>
      <w:sz w:val="20"/>
      <w:szCs w:val="20"/>
    </w:rPr>
  </w:style>
  <w:style w:type="paragraph" w:styleId="Titlu7">
    <w:name w:val="heading 7"/>
    <w:basedOn w:val="Normal"/>
    <w:next w:val="Normal"/>
    <w:qFormat/>
    <w:rsid w:val="00231173"/>
    <w:pPr>
      <w:keepNext/>
      <w:jc w:val="center"/>
      <w:outlineLvl w:val="6"/>
    </w:pPr>
    <w:rPr>
      <w:b/>
      <w:bCs/>
      <w:sz w:val="16"/>
      <w:szCs w:val="16"/>
    </w:rPr>
  </w:style>
  <w:style w:type="paragraph" w:styleId="Titlu8">
    <w:name w:val="heading 8"/>
    <w:basedOn w:val="Normal"/>
    <w:next w:val="Normal"/>
    <w:qFormat/>
    <w:rsid w:val="00231173"/>
    <w:pPr>
      <w:keepNext/>
      <w:jc w:val="center"/>
      <w:outlineLvl w:val="7"/>
    </w:pPr>
    <w:rPr>
      <w:rFonts w:ascii="Arial" w:hAnsi="Arial" w:cs="Arial"/>
      <w:b/>
      <w:bCs/>
      <w:sz w:val="22"/>
    </w:rPr>
  </w:style>
  <w:style w:type="paragraph" w:styleId="Titlu9">
    <w:name w:val="heading 9"/>
    <w:basedOn w:val="Normal"/>
    <w:next w:val="Normal"/>
    <w:qFormat/>
    <w:rsid w:val="00231173"/>
    <w:pPr>
      <w:keepNext/>
      <w:jc w:val="center"/>
      <w:outlineLvl w:val="8"/>
    </w:pPr>
    <w:rPr>
      <w:rFonts w:ascii="Arial" w:hAnsi="Arial" w:cs="Arial"/>
      <w:b/>
      <w:i/>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231173"/>
    <w:pPr>
      <w:jc w:val="center"/>
    </w:pPr>
    <w:rPr>
      <w:b/>
      <w:bCs/>
    </w:rPr>
  </w:style>
  <w:style w:type="paragraph" w:styleId="Indentcorptext">
    <w:name w:val="Body Text Indent"/>
    <w:basedOn w:val="Normal"/>
    <w:rsid w:val="00231173"/>
    <w:pPr>
      <w:ind w:left="360"/>
    </w:pPr>
  </w:style>
  <w:style w:type="paragraph" w:styleId="Indentcorptex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u">
    <w:name w:val="Subtitle"/>
    <w:basedOn w:val="Normal"/>
    <w:qFormat/>
    <w:rsid w:val="00231173"/>
    <w:pPr>
      <w:jc w:val="center"/>
    </w:pPr>
    <w:rPr>
      <w:b/>
      <w:i/>
      <w:sz w:val="32"/>
      <w:szCs w:val="20"/>
    </w:rPr>
  </w:style>
  <w:style w:type="paragraph" w:styleId="Corptext">
    <w:name w:val="Body Text"/>
    <w:basedOn w:val="Normal"/>
    <w:link w:val="CorptextCaracter"/>
    <w:rsid w:val="00231173"/>
    <w:pPr>
      <w:jc w:val="both"/>
    </w:pPr>
  </w:style>
  <w:style w:type="paragraph" w:styleId="Corptext2">
    <w:name w:val="Body Text 2"/>
    <w:basedOn w:val="Normal"/>
    <w:rsid w:val="00231173"/>
    <w:rPr>
      <w:b/>
      <w:bCs/>
      <w:color w:val="FF0000"/>
    </w:rPr>
  </w:style>
  <w:style w:type="paragraph" w:styleId="Indentcorptext3">
    <w:name w:val="Body Text Indent 3"/>
    <w:basedOn w:val="Normal"/>
    <w:rsid w:val="00231173"/>
    <w:pPr>
      <w:ind w:firstLine="720"/>
    </w:pPr>
  </w:style>
  <w:style w:type="paragraph" w:styleId="Corp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aracte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GrilTabel">
    <w:name w:val="Table Grid"/>
    <w:basedOn w:val="Tabel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Fontdeparagrafimplicit"/>
    <w:rsid w:val="00231173"/>
  </w:style>
  <w:style w:type="character" w:customStyle="1" w:styleId="tal1">
    <w:name w:val="tal1"/>
    <w:basedOn w:val="Fontdeparagrafimplicit"/>
    <w:rsid w:val="00231173"/>
  </w:style>
  <w:style w:type="character" w:customStyle="1" w:styleId="subtitlu1">
    <w:name w:val="subtitlu1"/>
    <w:basedOn w:val="Fontdeparagrafimplicit"/>
    <w:rsid w:val="00231173"/>
    <w:rPr>
      <w:rFonts w:ascii="Arial" w:hAnsi="Arial" w:cs="Arial" w:hint="default"/>
      <w:i w:val="0"/>
      <w:iCs w:val="0"/>
      <w:color w:val="FF0000"/>
      <w:sz w:val="24"/>
      <w:szCs w:val="24"/>
    </w:rPr>
  </w:style>
  <w:style w:type="character" w:styleId="MaindescrisHTML">
    <w:name w:val="HTML Typewriter"/>
    <w:basedOn w:val="Fontdeparagrafimplicit"/>
    <w:rsid w:val="00231173"/>
    <w:rPr>
      <w:rFonts w:ascii="Courier New" w:eastAsia="Times New Roman" w:hAnsi="Courier New" w:cs="Wingdings" w:hint="default"/>
      <w:sz w:val="20"/>
      <w:szCs w:val="20"/>
    </w:rPr>
  </w:style>
  <w:style w:type="character" w:customStyle="1" w:styleId="tli1">
    <w:name w:val="tli1"/>
    <w:basedOn w:val="Fontdeparagrafimplicit"/>
    <w:rsid w:val="00231173"/>
  </w:style>
  <w:style w:type="character" w:customStyle="1" w:styleId="do1">
    <w:name w:val="do1"/>
    <w:basedOn w:val="Fontdeparagrafimplicit"/>
    <w:rsid w:val="00231173"/>
    <w:rPr>
      <w:b/>
      <w:bCs/>
      <w:sz w:val="26"/>
      <w:szCs w:val="26"/>
    </w:rPr>
  </w:style>
  <w:style w:type="paragraph" w:customStyle="1" w:styleId="CharChar">
    <w:name w:val="Char Char"/>
    <w:basedOn w:val="Normal"/>
    <w:rsid w:val="00231173"/>
    <w:rPr>
      <w:lang w:val="pl-PL" w:eastAsia="pl-PL"/>
    </w:rPr>
  </w:style>
  <w:style w:type="paragraph" w:styleId="Antet">
    <w:name w:val="header"/>
    <w:basedOn w:val="Normal"/>
    <w:link w:val="AntetCaracte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Subsol">
    <w:name w:val="footer"/>
    <w:basedOn w:val="Normal"/>
    <w:rsid w:val="00231173"/>
    <w:pPr>
      <w:tabs>
        <w:tab w:val="center" w:pos="4536"/>
        <w:tab w:val="right" w:pos="9072"/>
      </w:tabs>
    </w:pPr>
  </w:style>
  <w:style w:type="character" w:styleId="Numrdepagin">
    <w:name w:val="page number"/>
    <w:basedOn w:val="Fontdeparagrafimplici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Fontdeparagrafimplici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AntetCaracter">
    <w:name w:val="Antet Caracter"/>
    <w:basedOn w:val="Fontdeparagrafimplicit"/>
    <w:link w:val="Antet"/>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f">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Fontdeparagrafimplicit"/>
    <w:rsid w:val="005C6B75"/>
  </w:style>
  <w:style w:type="character" w:customStyle="1" w:styleId="CharChar3">
    <w:name w:val="Char Char3"/>
    <w:basedOn w:val="Fontdeparagrafimplicit"/>
    <w:rsid w:val="00284FBF"/>
  </w:style>
  <w:style w:type="character" w:customStyle="1" w:styleId="ln2talineat">
    <w:name w:val="ln2talineat"/>
    <w:basedOn w:val="Fontdeparagrafimplicit"/>
    <w:rsid w:val="009B0C5B"/>
  </w:style>
  <w:style w:type="character" w:customStyle="1" w:styleId="ln2articol">
    <w:name w:val="ln2articol"/>
    <w:basedOn w:val="Fontdeparagrafimplicit"/>
    <w:rsid w:val="009B0C5B"/>
  </w:style>
  <w:style w:type="character" w:customStyle="1" w:styleId="ln2tarticol">
    <w:name w:val="ln2tarticol"/>
    <w:basedOn w:val="Fontdeparagrafimplicit"/>
    <w:rsid w:val="009B0C5B"/>
  </w:style>
  <w:style w:type="character" w:customStyle="1" w:styleId="ln2alineat">
    <w:name w:val="ln2alineat"/>
    <w:basedOn w:val="Fontdeparagrafimplicit"/>
    <w:rsid w:val="009B0C5B"/>
  </w:style>
  <w:style w:type="character" w:styleId="Robust">
    <w:name w:val="Strong"/>
    <w:basedOn w:val="Fontdeparagrafimplicit"/>
    <w:uiPriority w:val="22"/>
    <w:qFormat/>
    <w:rsid w:val="001810B6"/>
    <w:rPr>
      <w:b/>
      <w:bCs/>
    </w:rPr>
  </w:style>
  <w:style w:type="character" w:customStyle="1" w:styleId="Titlu1Caracter">
    <w:name w:val="Titlu 1 Caracter"/>
    <w:basedOn w:val="Fontdeparagrafimplicit"/>
    <w:link w:val="Titlu1"/>
    <w:rsid w:val="00472ED8"/>
    <w:rPr>
      <w:b/>
      <w:bCs/>
      <w:sz w:val="24"/>
      <w:szCs w:val="24"/>
      <w:lang w:eastAsia="en-US"/>
    </w:rPr>
  </w:style>
  <w:style w:type="character" w:customStyle="1" w:styleId="Titlu4Caracter">
    <w:name w:val="Titlu 4 Caracter"/>
    <w:basedOn w:val="Fontdeparagrafimplicit"/>
    <w:link w:val="Titlu4"/>
    <w:rsid w:val="00A62469"/>
    <w:rPr>
      <w:b/>
      <w:bCs/>
      <w:sz w:val="24"/>
      <w:szCs w:val="24"/>
      <w:lang w:eastAsia="en-US"/>
    </w:rPr>
  </w:style>
  <w:style w:type="character" w:styleId="Accentuat">
    <w:name w:val="Emphasis"/>
    <w:basedOn w:val="Fontdeparagrafimplicit"/>
    <w:qFormat/>
    <w:rsid w:val="00E13728"/>
    <w:rPr>
      <w:i/>
      <w:iCs/>
    </w:rPr>
  </w:style>
  <w:style w:type="character" w:customStyle="1" w:styleId="NormalWebCaracter">
    <w:name w:val="Normal (Web) Caracter"/>
    <w:basedOn w:val="Fontdeparagrafimplicit"/>
    <w:link w:val="NormalWeb"/>
    <w:rsid w:val="00464A3A"/>
    <w:rPr>
      <w:color w:val="000000"/>
      <w:sz w:val="24"/>
      <w:szCs w:val="24"/>
      <w:lang w:eastAsia="en-US"/>
    </w:rPr>
  </w:style>
  <w:style w:type="character" w:customStyle="1" w:styleId="tpa1">
    <w:name w:val="tpa1"/>
    <w:basedOn w:val="Fontdeparagrafimplicit"/>
    <w:rsid w:val="00017BE9"/>
  </w:style>
  <w:style w:type="character" w:customStyle="1" w:styleId="CorptextCaracter">
    <w:name w:val="Corp text Caracter"/>
    <w:basedOn w:val="Fontdeparagrafimplicit"/>
    <w:link w:val="Corptext"/>
    <w:rsid w:val="009930E7"/>
    <w:rPr>
      <w:sz w:val="24"/>
      <w:szCs w:val="24"/>
      <w:lang w:eastAsia="en-US"/>
    </w:rPr>
  </w:style>
  <w:style w:type="paragraph" w:styleId="TextnBalon">
    <w:name w:val="Balloon Text"/>
    <w:basedOn w:val="Normal"/>
    <w:link w:val="TextnBalonCaracter"/>
    <w:rsid w:val="00AE7A37"/>
    <w:rPr>
      <w:rFonts w:ascii="Tahoma" w:hAnsi="Tahoma" w:cs="Tahoma"/>
      <w:sz w:val="16"/>
      <w:szCs w:val="16"/>
    </w:rPr>
  </w:style>
  <w:style w:type="character" w:customStyle="1" w:styleId="TextnBalonCaracter">
    <w:name w:val="Text în Balon Caracter"/>
    <w:basedOn w:val="Fontdeparagrafimplicit"/>
    <w:link w:val="TextnBalon"/>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SO2 - medii zilnice </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 h = 125 microg/mc</a:t>
            </a:r>
          </a:p>
        </c:rich>
      </c:tx>
      <c:layout>
        <c:manualLayout>
          <c:xMode val="edge"/>
          <c:yMode val="edge"/>
          <c:x val="0.34336283185840805"/>
          <c:y val="0"/>
        </c:manualLayout>
      </c:layout>
      <c:spPr>
        <a:noFill/>
        <a:ln w="25399">
          <a:noFill/>
        </a:ln>
      </c:spPr>
    </c:title>
    <c:plotArea>
      <c:layout>
        <c:manualLayout>
          <c:layoutTarget val="inner"/>
          <c:xMode val="edge"/>
          <c:yMode val="edge"/>
          <c:x val="9.7345132743362844E-2"/>
          <c:y val="0.20353982300884957"/>
          <c:w val="0.77522123893805484"/>
          <c:h val="0.60619469026548911"/>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17.05</c:v>
                </c:pt>
                <c:pt idx="1">
                  <c:v>15.709999999999999</c:v>
                </c:pt>
                <c:pt idx="2">
                  <c:v>16.600000000000001</c:v>
                </c:pt>
                <c:pt idx="3">
                  <c:v>17.12</c:v>
                </c:pt>
                <c:pt idx="4">
                  <c:v>16.489999999999991</c:v>
                </c:pt>
                <c:pt idx="5">
                  <c:v>16.88</c:v>
                </c:pt>
                <c:pt idx="6">
                  <c:v>14.34</c:v>
                </c:pt>
                <c:pt idx="7">
                  <c:v>13.719999999999999</c:v>
                </c:pt>
                <c:pt idx="8">
                  <c:v>14.33</c:v>
                </c:pt>
                <c:pt idx="9">
                  <c:v>15.04</c:v>
                </c:pt>
                <c:pt idx="10">
                  <c:v>16.600000000000001</c:v>
                </c:pt>
                <c:pt idx="11">
                  <c:v>15.53</c:v>
                </c:pt>
                <c:pt idx="12">
                  <c:v>15.61</c:v>
                </c:pt>
                <c:pt idx="13">
                  <c:v>16.690000000000001</c:v>
                </c:pt>
                <c:pt idx="14">
                  <c:v>16.25</c:v>
                </c:pt>
                <c:pt idx="15">
                  <c:v>15.62</c:v>
                </c:pt>
                <c:pt idx="16">
                  <c:v>14.88</c:v>
                </c:pt>
                <c:pt idx="17">
                  <c:v>14.68</c:v>
                </c:pt>
                <c:pt idx="18">
                  <c:v>15.6</c:v>
                </c:pt>
                <c:pt idx="19">
                  <c:v>14.59</c:v>
                </c:pt>
                <c:pt idx="20">
                  <c:v>16.43</c:v>
                </c:pt>
                <c:pt idx="21">
                  <c:v>15.32</c:v>
                </c:pt>
                <c:pt idx="22">
                  <c:v>14.02</c:v>
                </c:pt>
                <c:pt idx="23">
                  <c:v>14.92</c:v>
                </c:pt>
                <c:pt idx="24">
                  <c:v>15.65</c:v>
                </c:pt>
                <c:pt idx="25">
                  <c:v>15.39</c:v>
                </c:pt>
                <c:pt idx="26">
                  <c:v>16.439999999999998</c:v>
                </c:pt>
                <c:pt idx="27">
                  <c:v>14.629999999999999</c:v>
                </c:pt>
                <c:pt idx="28">
                  <c:v>15.54</c:v>
                </c:pt>
                <c:pt idx="29">
                  <c:v>28.34</c:v>
                </c:pt>
                <c:pt idx="30">
                  <c:v>16.989999999999991</c:v>
                </c:pt>
              </c:numCache>
            </c:numRef>
          </c:val>
        </c:ser>
        <c:ser>
          <c:idx val="1"/>
          <c:order val="1"/>
          <c:tx>
            <c:strRef>
              <c:f>Sheet1!$A$3</c:f>
              <c:strCache>
                <c:ptCount val="1"/>
                <c:pt idx="0">
                  <c:v>Br-2</c:v>
                </c:pt>
              </c:strCache>
            </c:strRef>
          </c:tx>
          <c:spPr>
            <a:ln w="25399">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numCache>
            </c:numRef>
          </c:val>
        </c:ser>
        <c:ser>
          <c:idx val="3"/>
          <c:order val="3"/>
          <c:tx>
            <c:strRef>
              <c:f>Sheet1!$A$5</c:f>
              <c:strCache>
                <c:ptCount val="1"/>
                <c:pt idx="0">
                  <c:v>Br-4</c:v>
                </c:pt>
              </c:strCache>
            </c:strRef>
          </c:tx>
          <c:spPr>
            <a:ln w="25399">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er>
        <c:ser>
          <c:idx val="6"/>
          <c:order val="4"/>
          <c:tx>
            <c:strRef>
              <c:f>Sheet1!$A$6</c:f>
              <c:strCache>
                <c:ptCount val="1"/>
                <c:pt idx="0">
                  <c:v>Br-5</c:v>
                </c:pt>
              </c:strCache>
            </c:strRef>
          </c:tx>
          <c:spPr>
            <a:ln w="25399">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er>
        <c:marker val="1"/>
        <c:axId val="65072128"/>
        <c:axId val="65238528"/>
      </c:lineChart>
      <c:catAx>
        <c:axId val="65072128"/>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65238528"/>
        <c:crosses val="autoZero"/>
        <c:auto val="1"/>
        <c:lblAlgn val="ctr"/>
        <c:lblOffset val="100"/>
        <c:tickLblSkip val="1"/>
        <c:tickMarkSkip val="1"/>
      </c:catAx>
      <c:valAx>
        <c:axId val="65238528"/>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4159292035398195E-2"/>
              <c:y val="0.42477876106194812"/>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6507212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8849557522123856"/>
          <c:y val="0.29646017699115113"/>
          <c:w val="0.10442477876106224"/>
          <c:h val="0.42477876106194812"/>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512"/>
          <c:y val="4.1666666666666683E-3"/>
        </c:manualLayout>
      </c:layout>
      <c:spPr>
        <a:noFill/>
        <a:ln w="25399">
          <a:noFill/>
        </a:ln>
      </c:spPr>
    </c:title>
    <c:plotArea>
      <c:layout>
        <c:manualLayout>
          <c:layoutTarget val="inner"/>
          <c:xMode val="edge"/>
          <c:yMode val="edge"/>
          <c:x val="0.13721804511278232"/>
          <c:y val="0.20833333333333359"/>
          <c:w val="0.71804511278195493"/>
          <c:h val="0.56666666666666654"/>
        </c:manualLayout>
      </c:layout>
      <c:lineChart>
        <c:grouping val="standard"/>
        <c:ser>
          <c:idx val="1"/>
          <c:order val="0"/>
          <c:tx>
            <c:strRef>
              <c:f>Sheet1!$A$2</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15">
                  <c:v>11.48</c:v>
                </c:pt>
                <c:pt idx="16">
                  <c:v>12.49</c:v>
                </c:pt>
                <c:pt idx="17">
                  <c:v>12.13</c:v>
                </c:pt>
                <c:pt idx="18">
                  <c:v>15.94</c:v>
                </c:pt>
                <c:pt idx="19">
                  <c:v>12.81</c:v>
                </c:pt>
                <c:pt idx="20">
                  <c:v>17.600000000000001</c:v>
                </c:pt>
                <c:pt idx="21">
                  <c:v>31.89</c:v>
                </c:pt>
                <c:pt idx="22">
                  <c:v>17.88</c:v>
                </c:pt>
                <c:pt idx="23">
                  <c:v>13.97</c:v>
                </c:pt>
                <c:pt idx="24">
                  <c:v>12.81</c:v>
                </c:pt>
                <c:pt idx="25">
                  <c:v>21.310000000000027</c:v>
                </c:pt>
                <c:pt idx="26">
                  <c:v>10.08</c:v>
                </c:pt>
                <c:pt idx="27">
                  <c:v>10.1</c:v>
                </c:pt>
                <c:pt idx="28">
                  <c:v>15.7</c:v>
                </c:pt>
                <c:pt idx="29">
                  <c:v>16.760000000000002</c:v>
                </c:pt>
                <c:pt idx="30">
                  <c:v>11.46</c:v>
                </c:pt>
              </c:numCache>
            </c:numRef>
          </c:val>
        </c:ser>
        <c:marker val="1"/>
        <c:axId val="94706304"/>
        <c:axId val="97684864"/>
      </c:lineChart>
      <c:catAx>
        <c:axId val="94706304"/>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97684864"/>
        <c:crosses val="autoZero"/>
        <c:auto val="1"/>
        <c:lblAlgn val="ctr"/>
        <c:lblOffset val="100"/>
        <c:tickLblSkip val="2"/>
        <c:tickMarkSkip val="1"/>
      </c:catAx>
      <c:valAx>
        <c:axId val="97684864"/>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9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9470630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781954887218061"/>
          <c:y val="0.44166666666666682"/>
          <c:w val="0.11466165413533842"/>
          <c:h val="9.1666666666666882E-2"/>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88"/>
          <c:y val="0"/>
        </c:manualLayout>
      </c:layout>
      <c:spPr>
        <a:noFill/>
        <a:ln w="25399">
          <a:noFill/>
        </a:ln>
      </c:spPr>
    </c:title>
    <c:plotArea>
      <c:layout>
        <c:manualLayout>
          <c:layoutTarget val="inner"/>
          <c:xMode val="edge"/>
          <c:yMode val="edge"/>
          <c:x val="9.7345132743362844E-2"/>
          <c:y val="0.20353982300884957"/>
          <c:w val="0.7752212389380545"/>
          <c:h val="0.60619469026548856"/>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25">
                  <c:v>0.56999999999999995</c:v>
                </c:pt>
                <c:pt idx="26">
                  <c:v>0.35000000000000031</c:v>
                </c:pt>
                <c:pt idx="27">
                  <c:v>0.53</c:v>
                </c:pt>
                <c:pt idx="28">
                  <c:v>0.47000000000000008</c:v>
                </c:pt>
                <c:pt idx="29">
                  <c:v>0.22</c:v>
                </c:pt>
                <c:pt idx="30">
                  <c:v>0.19</c:v>
                </c:pt>
              </c:numCache>
            </c:numRef>
          </c:val>
        </c:ser>
        <c:ser>
          <c:idx val="1"/>
          <c:order val="1"/>
          <c:tx>
            <c:strRef>
              <c:f>Sheet1!$A$3</c:f>
              <c:strCache>
                <c:ptCount val="1"/>
                <c:pt idx="0">
                  <c:v>Br-2</c:v>
                </c:pt>
              </c:strCache>
            </c:strRef>
          </c:tx>
          <c:spPr>
            <a:ln w="25399">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0.22</c:v>
                </c:pt>
                <c:pt idx="1">
                  <c:v>8.0000000000000043E-2</c:v>
                </c:pt>
                <c:pt idx="2">
                  <c:v>9.0000000000000024E-2</c:v>
                </c:pt>
                <c:pt idx="3">
                  <c:v>0.16</c:v>
                </c:pt>
                <c:pt idx="4">
                  <c:v>0.19</c:v>
                </c:pt>
                <c:pt idx="5">
                  <c:v>0.53</c:v>
                </c:pt>
                <c:pt idx="6">
                  <c:v>0.13</c:v>
                </c:pt>
                <c:pt idx="7">
                  <c:v>0.26</c:v>
                </c:pt>
                <c:pt idx="8">
                  <c:v>0.19</c:v>
                </c:pt>
                <c:pt idx="9">
                  <c:v>0.17</c:v>
                </c:pt>
                <c:pt idx="10">
                  <c:v>0.18000000000000022</c:v>
                </c:pt>
                <c:pt idx="11">
                  <c:v>7.0000000000000021E-2</c:v>
                </c:pt>
                <c:pt idx="12">
                  <c:v>0.12000000000000002</c:v>
                </c:pt>
                <c:pt idx="13">
                  <c:v>0.2</c:v>
                </c:pt>
                <c:pt idx="14">
                  <c:v>0.12000000000000002</c:v>
                </c:pt>
                <c:pt idx="15">
                  <c:v>8.0000000000000043E-2</c:v>
                </c:pt>
                <c:pt idx="16">
                  <c:v>0.14000000000000001</c:v>
                </c:pt>
                <c:pt idx="17">
                  <c:v>8.0000000000000043E-2</c:v>
                </c:pt>
                <c:pt idx="18">
                  <c:v>0.14000000000000001</c:v>
                </c:pt>
                <c:pt idx="19">
                  <c:v>0.24000000000000021</c:v>
                </c:pt>
                <c:pt idx="20">
                  <c:v>0.52</c:v>
                </c:pt>
                <c:pt idx="21">
                  <c:v>0.93</c:v>
                </c:pt>
                <c:pt idx="22">
                  <c:v>0.42000000000000032</c:v>
                </c:pt>
                <c:pt idx="23">
                  <c:v>0.5</c:v>
                </c:pt>
                <c:pt idx="24">
                  <c:v>0.55000000000000004</c:v>
                </c:pt>
                <c:pt idx="25">
                  <c:v>0.53</c:v>
                </c:pt>
                <c:pt idx="26">
                  <c:v>0.23</c:v>
                </c:pt>
                <c:pt idx="27">
                  <c:v>0.29000000000000031</c:v>
                </c:pt>
                <c:pt idx="28">
                  <c:v>0.37000000000000038</c:v>
                </c:pt>
                <c:pt idx="29">
                  <c:v>8.0000000000000043E-2</c:v>
                </c:pt>
                <c:pt idx="30">
                  <c:v>0.15000000000000022</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0.21000000000000021</c:v>
                </c:pt>
                <c:pt idx="1">
                  <c:v>0.12000000000000002</c:v>
                </c:pt>
                <c:pt idx="2">
                  <c:v>6.0000000000000032E-2</c:v>
                </c:pt>
                <c:pt idx="3">
                  <c:v>0.18000000000000022</c:v>
                </c:pt>
                <c:pt idx="4">
                  <c:v>0.28000000000000008</c:v>
                </c:pt>
                <c:pt idx="5">
                  <c:v>0.47000000000000008</c:v>
                </c:pt>
                <c:pt idx="6">
                  <c:v>0.14000000000000001</c:v>
                </c:pt>
                <c:pt idx="7">
                  <c:v>0.34</c:v>
                </c:pt>
                <c:pt idx="8">
                  <c:v>0.29000000000000031</c:v>
                </c:pt>
                <c:pt idx="9">
                  <c:v>0.44</c:v>
                </c:pt>
                <c:pt idx="10">
                  <c:v>0.29000000000000031</c:v>
                </c:pt>
                <c:pt idx="11">
                  <c:v>0.14000000000000001</c:v>
                </c:pt>
                <c:pt idx="12">
                  <c:v>0.26</c:v>
                </c:pt>
                <c:pt idx="13">
                  <c:v>0.36000000000000032</c:v>
                </c:pt>
                <c:pt idx="14">
                  <c:v>0.29000000000000031</c:v>
                </c:pt>
                <c:pt idx="15">
                  <c:v>0.19</c:v>
                </c:pt>
                <c:pt idx="16">
                  <c:v>0.14000000000000001</c:v>
                </c:pt>
                <c:pt idx="17">
                  <c:v>9.0000000000000024E-2</c:v>
                </c:pt>
                <c:pt idx="18">
                  <c:v>0.2</c:v>
                </c:pt>
                <c:pt idx="19">
                  <c:v>0.48000000000000032</c:v>
                </c:pt>
                <c:pt idx="20">
                  <c:v>0.65000000000000113</c:v>
                </c:pt>
                <c:pt idx="21">
                  <c:v>0.93</c:v>
                </c:pt>
                <c:pt idx="22">
                  <c:v>0.74000000000000088</c:v>
                </c:pt>
                <c:pt idx="23">
                  <c:v>0.9</c:v>
                </c:pt>
                <c:pt idx="26">
                  <c:v>0.39000000000000051</c:v>
                </c:pt>
                <c:pt idx="27">
                  <c:v>0.41000000000000031</c:v>
                </c:pt>
                <c:pt idx="28">
                  <c:v>0.69000000000000061</c:v>
                </c:pt>
                <c:pt idx="29">
                  <c:v>0.12000000000000002</c:v>
                </c:pt>
                <c:pt idx="30">
                  <c:v>0.21000000000000021</c:v>
                </c:pt>
              </c:numCache>
            </c:numRef>
          </c:val>
        </c:ser>
        <c:ser>
          <c:idx val="3"/>
          <c:order val="3"/>
          <c:tx>
            <c:strRef>
              <c:f>Sheet1!$A$5</c:f>
              <c:strCache>
                <c:ptCount val="1"/>
                <c:pt idx="0">
                  <c:v>Br-4</c:v>
                </c:pt>
              </c:strCache>
            </c:strRef>
          </c:tx>
          <c:spPr>
            <a:ln w="25399">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8.0000000000000043E-2</c:v>
                </c:pt>
                <c:pt idx="1">
                  <c:v>4.0000000000000022E-2</c:v>
                </c:pt>
                <c:pt idx="2">
                  <c:v>4.0000000000000022E-2</c:v>
                </c:pt>
                <c:pt idx="3">
                  <c:v>1.0000000000000005E-2</c:v>
                </c:pt>
                <c:pt idx="4">
                  <c:v>0.23</c:v>
                </c:pt>
                <c:pt idx="5">
                  <c:v>0.66000000000000114</c:v>
                </c:pt>
                <c:pt idx="6">
                  <c:v>0.16</c:v>
                </c:pt>
                <c:pt idx="7">
                  <c:v>0.32000000000000051</c:v>
                </c:pt>
                <c:pt idx="8">
                  <c:v>0.32000000000000051</c:v>
                </c:pt>
                <c:pt idx="9">
                  <c:v>0.28000000000000008</c:v>
                </c:pt>
                <c:pt idx="10">
                  <c:v>0.28000000000000008</c:v>
                </c:pt>
                <c:pt idx="11">
                  <c:v>0.1</c:v>
                </c:pt>
                <c:pt idx="12">
                  <c:v>0.22</c:v>
                </c:pt>
                <c:pt idx="13">
                  <c:v>0.29000000000000031</c:v>
                </c:pt>
                <c:pt idx="14">
                  <c:v>8.0000000000000043E-2</c:v>
                </c:pt>
                <c:pt idx="15">
                  <c:v>9.0000000000000024E-2</c:v>
                </c:pt>
                <c:pt idx="16">
                  <c:v>4.0000000000000022E-2</c:v>
                </c:pt>
                <c:pt idx="17">
                  <c:v>8.0000000000000043E-2</c:v>
                </c:pt>
                <c:pt idx="18">
                  <c:v>0.16</c:v>
                </c:pt>
                <c:pt idx="19">
                  <c:v>0.47000000000000008</c:v>
                </c:pt>
                <c:pt idx="20">
                  <c:v>0.52</c:v>
                </c:pt>
                <c:pt idx="21">
                  <c:v>0.3800000000000005</c:v>
                </c:pt>
                <c:pt idx="22">
                  <c:v>0.49000000000000032</c:v>
                </c:pt>
                <c:pt idx="23">
                  <c:v>0.56000000000000005</c:v>
                </c:pt>
                <c:pt idx="24">
                  <c:v>0.59</c:v>
                </c:pt>
                <c:pt idx="25">
                  <c:v>0.33000000000000057</c:v>
                </c:pt>
                <c:pt idx="26">
                  <c:v>0.5</c:v>
                </c:pt>
                <c:pt idx="27">
                  <c:v>0.34</c:v>
                </c:pt>
                <c:pt idx="28">
                  <c:v>0.33000000000000057</c:v>
                </c:pt>
                <c:pt idx="29">
                  <c:v>7.0000000000000021E-2</c:v>
                </c:pt>
                <c:pt idx="30">
                  <c:v>0.19</c:v>
                </c:pt>
              </c:numCache>
            </c:numRef>
          </c:val>
        </c:ser>
        <c:ser>
          <c:idx val="6"/>
          <c:order val="4"/>
          <c:tx>
            <c:strRef>
              <c:f>Sheet1!$A$6</c:f>
              <c:strCache>
                <c:ptCount val="1"/>
                <c:pt idx="0">
                  <c:v>Br-5</c:v>
                </c:pt>
              </c:strCache>
            </c:strRef>
          </c:tx>
          <c:spPr>
            <a:ln w="25399">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20">
                  <c:v>0.5</c:v>
                </c:pt>
                <c:pt idx="21">
                  <c:v>0.49000000000000032</c:v>
                </c:pt>
                <c:pt idx="22">
                  <c:v>0.49000000000000032</c:v>
                </c:pt>
                <c:pt idx="23">
                  <c:v>0.62000000000000088</c:v>
                </c:pt>
                <c:pt idx="24">
                  <c:v>0.5</c:v>
                </c:pt>
                <c:pt idx="25">
                  <c:v>0.46</c:v>
                </c:pt>
                <c:pt idx="26">
                  <c:v>0.21000000000000021</c:v>
                </c:pt>
                <c:pt idx="27">
                  <c:v>0.2</c:v>
                </c:pt>
                <c:pt idx="28">
                  <c:v>0.19</c:v>
                </c:pt>
                <c:pt idx="29">
                  <c:v>0.17</c:v>
                </c:pt>
                <c:pt idx="30">
                  <c:v>0.13</c:v>
                </c:pt>
              </c:numCache>
            </c:numRef>
          </c:val>
        </c:ser>
        <c:marker val="1"/>
        <c:axId val="60881152"/>
        <c:axId val="64372736"/>
      </c:lineChart>
      <c:catAx>
        <c:axId val="60881152"/>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64372736"/>
        <c:crosses val="autoZero"/>
        <c:auto val="1"/>
        <c:lblAlgn val="ctr"/>
        <c:lblOffset val="100"/>
        <c:tickLblSkip val="1"/>
        <c:tickMarkSkip val="1"/>
      </c:catAx>
      <c:valAx>
        <c:axId val="64372736"/>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4159292035398202E-2"/>
              <c:y val="0.4247787610619479"/>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6088115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8849557522123856"/>
          <c:y val="0.29646017699115101"/>
          <c:w val="0.10442477876106218"/>
          <c:h val="0.4247787610619479"/>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0" i="0" u="none" strike="noStrike" baseline="0">
                <a:solidFill>
                  <a:srgbClr val="000000"/>
                </a:solidFill>
                <a:latin typeface="Arial"/>
                <a:cs typeface="Arial"/>
              </a:rPr>
              <a:t>Evoluţie ozon - medii zilnice</a:t>
            </a:r>
            <a:endParaRPr lang="ro-RO" sz="1000" b="1" i="0" u="none" strike="noStrike" baseline="0">
              <a:solidFill>
                <a:srgbClr val="000000"/>
              </a:solidFill>
              <a:latin typeface="Arial"/>
              <a:cs typeface="Arial"/>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a:t>
            </a:r>
            <a:r>
              <a:rPr lang="el-GR" sz="800" b="1" i="0" u="none" strike="noStrike" baseline="0">
                <a:solidFill>
                  <a:srgbClr val="000000"/>
                </a:solidFill>
                <a:latin typeface="Calibri"/>
                <a:cs typeface="Calibri"/>
              </a:rPr>
              <a:t>μ</a:t>
            </a:r>
            <a:r>
              <a:rPr lang="ro-RO" sz="800" b="1" i="0" u="none" strike="noStrike" baseline="0">
                <a:solidFill>
                  <a:srgbClr val="000000"/>
                </a:solidFill>
                <a:latin typeface="Calibri"/>
                <a:cs typeface="Calibri"/>
              </a:rPr>
              <a:t>g /mc</a:t>
            </a:r>
          </a:p>
        </c:rich>
      </c:tx>
      <c:layout>
        <c:manualLayout>
          <c:xMode val="edge"/>
          <c:yMode val="edge"/>
          <c:x val="0.28514851485148512"/>
          <c:y val="0"/>
        </c:manualLayout>
      </c:layout>
      <c:spPr>
        <a:noFill/>
        <a:ln w="25399">
          <a:noFill/>
        </a:ln>
      </c:spPr>
    </c:title>
    <c:plotArea>
      <c:layout>
        <c:manualLayout>
          <c:layoutTarget val="inner"/>
          <c:xMode val="edge"/>
          <c:yMode val="edge"/>
          <c:x val="0.14653465346534675"/>
          <c:y val="0.26106194690265488"/>
          <c:w val="0.70297029702970404"/>
          <c:h val="0.51769911504424782"/>
        </c:manualLayout>
      </c:layout>
      <c:lineChart>
        <c:grouping val="standard"/>
        <c:ser>
          <c:idx val="1"/>
          <c:order val="0"/>
          <c:tx>
            <c:strRef>
              <c:f>Sheet1!$A$2</c:f>
              <c:strCache>
                <c:ptCount val="1"/>
                <c:pt idx="0">
                  <c:v>Br-2</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15">
                  <c:v>36.53</c:v>
                </c:pt>
                <c:pt idx="16">
                  <c:v>53.92</c:v>
                </c:pt>
                <c:pt idx="17">
                  <c:v>59.93</c:v>
                </c:pt>
                <c:pt idx="18">
                  <c:v>61.56</c:v>
                </c:pt>
                <c:pt idx="22">
                  <c:v>62.09</c:v>
                </c:pt>
                <c:pt idx="23">
                  <c:v>73.599999999999994</c:v>
                </c:pt>
                <c:pt idx="24">
                  <c:v>82.36999999999999</c:v>
                </c:pt>
                <c:pt idx="25">
                  <c:v>45.15</c:v>
                </c:pt>
                <c:pt idx="26">
                  <c:v>64.28</c:v>
                </c:pt>
                <c:pt idx="27">
                  <c:v>65.39</c:v>
                </c:pt>
                <c:pt idx="28">
                  <c:v>40.880000000000003</c:v>
                </c:pt>
                <c:pt idx="29">
                  <c:v>37.97</c:v>
                </c:pt>
                <c:pt idx="30">
                  <c:v>44.38</c:v>
                </c:pt>
              </c:numCache>
            </c:numRef>
          </c:val>
        </c:ser>
        <c:ser>
          <c:idx val="2"/>
          <c:order val="1"/>
          <c:tx>
            <c:strRef>
              <c:f>Sheet1!$A$3</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18">
                  <c:v>47.39</c:v>
                </c:pt>
                <c:pt idx="19">
                  <c:v>50.63</c:v>
                </c:pt>
                <c:pt idx="20">
                  <c:v>63.75</c:v>
                </c:pt>
                <c:pt idx="21">
                  <c:v>46.24</c:v>
                </c:pt>
                <c:pt idx="22">
                  <c:v>52.31</c:v>
                </c:pt>
                <c:pt idx="23">
                  <c:v>56.4</c:v>
                </c:pt>
                <c:pt idx="26">
                  <c:v>50.14</c:v>
                </c:pt>
                <c:pt idx="27">
                  <c:v>48.11</c:v>
                </c:pt>
                <c:pt idx="28">
                  <c:v>27.979999999999986</c:v>
                </c:pt>
                <c:pt idx="29">
                  <c:v>31.479999999999986</c:v>
                </c:pt>
                <c:pt idx="30">
                  <c:v>34.590000000000003</c:v>
                </c:pt>
              </c:numCache>
            </c:numRef>
          </c:val>
        </c:ser>
        <c:ser>
          <c:idx val="3"/>
          <c:order val="2"/>
          <c:tx>
            <c:strRef>
              <c:f>Sheet1!$A$4</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41.04</c:v>
                </c:pt>
                <c:pt idx="1">
                  <c:v>43.97</c:v>
                </c:pt>
                <c:pt idx="2">
                  <c:v>37.71</c:v>
                </c:pt>
                <c:pt idx="3">
                  <c:v>37.89</c:v>
                </c:pt>
                <c:pt idx="4">
                  <c:v>44.34</c:v>
                </c:pt>
                <c:pt idx="5">
                  <c:v>46.220000000000013</c:v>
                </c:pt>
                <c:pt idx="6">
                  <c:v>44.660000000000011</c:v>
                </c:pt>
                <c:pt idx="7">
                  <c:v>31.39</c:v>
                </c:pt>
                <c:pt idx="8">
                  <c:v>27.19</c:v>
                </c:pt>
                <c:pt idx="9">
                  <c:v>20.479999999999986</c:v>
                </c:pt>
                <c:pt idx="10">
                  <c:v>40.57</c:v>
                </c:pt>
                <c:pt idx="11">
                  <c:v>39.700000000000003</c:v>
                </c:pt>
                <c:pt idx="12">
                  <c:v>22.57</c:v>
                </c:pt>
                <c:pt idx="13">
                  <c:v>15.97</c:v>
                </c:pt>
                <c:pt idx="14">
                  <c:v>31.21</c:v>
                </c:pt>
                <c:pt idx="15">
                  <c:v>40.630000000000003</c:v>
                </c:pt>
                <c:pt idx="16">
                  <c:v>58.760000000000012</c:v>
                </c:pt>
                <c:pt idx="17">
                  <c:v>61.68</c:v>
                </c:pt>
                <c:pt idx="18">
                  <c:v>61.190000000000012</c:v>
                </c:pt>
                <c:pt idx="19">
                  <c:v>56.81</c:v>
                </c:pt>
                <c:pt idx="20">
                  <c:v>74.47</c:v>
                </c:pt>
                <c:pt idx="21">
                  <c:v>54.8</c:v>
                </c:pt>
                <c:pt idx="22">
                  <c:v>65.169999999999987</c:v>
                </c:pt>
                <c:pt idx="23">
                  <c:v>68.48</c:v>
                </c:pt>
                <c:pt idx="24">
                  <c:v>79.95</c:v>
                </c:pt>
                <c:pt idx="25">
                  <c:v>52.94</c:v>
                </c:pt>
                <c:pt idx="26">
                  <c:v>67.2</c:v>
                </c:pt>
                <c:pt idx="27">
                  <c:v>62.41</c:v>
                </c:pt>
                <c:pt idx="28">
                  <c:v>38.81</c:v>
                </c:pt>
                <c:pt idx="29">
                  <c:v>48.91</c:v>
                </c:pt>
                <c:pt idx="30">
                  <c:v>46.01</c:v>
                </c:pt>
              </c:numCache>
            </c:numRef>
          </c:val>
        </c:ser>
        <c:ser>
          <c:idx val="0"/>
          <c:order val="3"/>
          <c:tx>
            <c:strRef>
              <c:f>Sheet1!$A$5</c:f>
              <c:strCache>
                <c:ptCount val="1"/>
                <c:pt idx="0">
                  <c:v>Br-5</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31.06</c:v>
                </c:pt>
                <c:pt idx="1">
                  <c:v>33.050000000000004</c:v>
                </c:pt>
                <c:pt idx="2">
                  <c:v>28.49</c:v>
                </c:pt>
                <c:pt idx="3">
                  <c:v>28.38</c:v>
                </c:pt>
                <c:pt idx="4">
                  <c:v>41.57</c:v>
                </c:pt>
                <c:pt idx="5">
                  <c:v>36.370000000000005</c:v>
                </c:pt>
                <c:pt idx="6">
                  <c:v>34.630000000000003</c:v>
                </c:pt>
                <c:pt idx="7">
                  <c:v>30.439999999999987</c:v>
                </c:pt>
                <c:pt idx="8">
                  <c:v>32.220000000000013</c:v>
                </c:pt>
                <c:pt idx="9">
                  <c:v>24.779999999999987</c:v>
                </c:pt>
                <c:pt idx="10">
                  <c:v>37.4</c:v>
                </c:pt>
                <c:pt idx="11">
                  <c:v>33.380000000000003</c:v>
                </c:pt>
                <c:pt idx="12">
                  <c:v>28.8</c:v>
                </c:pt>
                <c:pt idx="13">
                  <c:v>20.830000000000005</c:v>
                </c:pt>
                <c:pt idx="14">
                  <c:v>25.87</c:v>
                </c:pt>
                <c:pt idx="15">
                  <c:v>32.730000000000011</c:v>
                </c:pt>
                <c:pt idx="16">
                  <c:v>44.65</c:v>
                </c:pt>
                <c:pt idx="17">
                  <c:v>47.34</c:v>
                </c:pt>
                <c:pt idx="20">
                  <c:v>68.38</c:v>
                </c:pt>
                <c:pt idx="21">
                  <c:v>52.53</c:v>
                </c:pt>
                <c:pt idx="22">
                  <c:v>63.06</c:v>
                </c:pt>
                <c:pt idx="23">
                  <c:v>69.540000000000006</c:v>
                </c:pt>
                <c:pt idx="24">
                  <c:v>77.52</c:v>
                </c:pt>
                <c:pt idx="25">
                  <c:v>45.39</c:v>
                </c:pt>
                <c:pt idx="26">
                  <c:v>60.21</c:v>
                </c:pt>
                <c:pt idx="27">
                  <c:v>58.760000000000012</c:v>
                </c:pt>
                <c:pt idx="28">
                  <c:v>35.31</c:v>
                </c:pt>
                <c:pt idx="29">
                  <c:v>39.07</c:v>
                </c:pt>
                <c:pt idx="30">
                  <c:v>40.58</c:v>
                </c:pt>
              </c:numCache>
            </c:numRef>
          </c:val>
        </c:ser>
        <c:marker val="1"/>
        <c:axId val="64415616"/>
        <c:axId val="64417152"/>
      </c:lineChart>
      <c:catAx>
        <c:axId val="64415616"/>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64417152"/>
        <c:crosses val="autoZero"/>
        <c:auto val="1"/>
        <c:lblAlgn val="ctr"/>
        <c:lblOffset val="100"/>
        <c:tickLblSkip val="1"/>
        <c:tickMarkSkip val="1"/>
      </c:catAx>
      <c:valAx>
        <c:axId val="64417152"/>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rPr lang="ro-RO"/>
                  <a:t>ug/mc</a:t>
                </a:r>
              </a:p>
            </c:rich>
          </c:tx>
          <c:layout>
            <c:manualLayout>
              <c:xMode val="edge"/>
              <c:yMode val="edge"/>
              <c:x val="2.7722772277227779E-2"/>
              <c:y val="0.42920353982300885"/>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6441561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6732673267326765"/>
          <c:y val="0.32743362831858408"/>
          <c:w val="0.12475247524752479"/>
          <c:h val="0.37610619469026602"/>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9106145251396648E-2"/>
          <c:y val="0.11180124223602499"/>
          <c:w val="0.94413407821229045"/>
          <c:h val="0.71428571428571463"/>
        </c:manualLayout>
      </c:layout>
      <c:lineChart>
        <c:grouping val="standard"/>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60612608"/>
        <c:axId val="60613760"/>
      </c:lineChart>
      <c:catAx>
        <c:axId val="60612608"/>
        <c:scaling>
          <c:orientation val="minMax"/>
        </c:scaling>
        <c:axPos val="b"/>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60613760"/>
        <c:crossesAt val="0"/>
        <c:auto val="1"/>
        <c:lblAlgn val="ctr"/>
        <c:lblOffset val="100"/>
        <c:tickLblSkip val="1"/>
        <c:tickMarkSkip val="1"/>
      </c:catAx>
      <c:valAx>
        <c:axId val="60613760"/>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60612608"/>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8817005545286512E-2"/>
          <c:y val="0.10843373493975922"/>
          <c:w val="0.94454713493530496"/>
          <c:h val="0.72289156626506124"/>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marker val="1"/>
        <c:axId val="75620736"/>
        <c:axId val="75622656"/>
      </c:lineChart>
      <c:catAx>
        <c:axId val="75620736"/>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75622656"/>
        <c:crossesAt val="0"/>
        <c:auto val="1"/>
        <c:lblAlgn val="ctr"/>
        <c:lblOffset val="100"/>
        <c:tickLblSkip val="1"/>
        <c:tickMarkSkip val="1"/>
      </c:catAx>
      <c:valAx>
        <c:axId val="75622656"/>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75620736"/>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723756906077436E-2"/>
          <c:y val="0.12138728323699421"/>
          <c:w val="0.9337016574585657"/>
          <c:h val="0.67052023121387483"/>
        </c:manualLayout>
      </c:layout>
      <c:lineChart>
        <c:grouping val="standard"/>
        <c:ser>
          <c:idx val="0"/>
          <c:order val="0"/>
          <c:tx>
            <c:strRef>
              <c:f>Sheet1!$A$2</c:f>
              <c:strCache>
                <c:ptCount val="1"/>
                <c:pt idx="0">
                  <c:v>st3</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numCache>
            </c:numRef>
          </c:val>
        </c:ser>
        <c:marker val="1"/>
        <c:axId val="94709248"/>
        <c:axId val="94711168"/>
      </c:lineChart>
      <c:catAx>
        <c:axId val="94709248"/>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94711168"/>
        <c:crossesAt val="0"/>
        <c:auto val="1"/>
        <c:lblAlgn val="ctr"/>
        <c:lblOffset val="100"/>
        <c:tickLblSkip val="2"/>
        <c:tickMarkSkip val="1"/>
      </c:catAx>
      <c:valAx>
        <c:axId val="9471116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9470924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270072992700732E-2"/>
          <c:y val="0.11797752808988764"/>
          <c:w val="0.93430656934306477"/>
          <c:h val="0.67977528089887873"/>
        </c:manualLayout>
      </c:layout>
      <c:lineChart>
        <c:grouping val="standard"/>
        <c:ser>
          <c:idx val="0"/>
          <c:order val="0"/>
          <c:tx>
            <c:strRef>
              <c:f>Sheet1!$A$2</c:f>
              <c:strCache>
                <c:ptCount val="1"/>
                <c:pt idx="0">
                  <c:v>ST4</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94726016"/>
        <c:axId val="95178752"/>
      </c:lineChart>
      <c:catAx>
        <c:axId val="94726016"/>
        <c:scaling>
          <c:orientation val="minMax"/>
        </c:scaling>
        <c:axPos val="b"/>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95178752"/>
        <c:crossesAt val="0"/>
        <c:auto val="1"/>
        <c:lblAlgn val="ctr"/>
        <c:lblOffset val="100"/>
        <c:tickLblSkip val="1"/>
        <c:tickMarkSkip val="1"/>
      </c:catAx>
      <c:valAx>
        <c:axId val="95178752"/>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94726016"/>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8561151079136694E-2"/>
          <c:y val="0.11731843575418996"/>
          <c:w val="0.93525179856115104"/>
          <c:h val="0.68156424581005448"/>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numCache>
            </c:numRef>
          </c:val>
        </c:ser>
        <c:marker val="1"/>
        <c:axId val="95189248"/>
        <c:axId val="95617408"/>
      </c:lineChart>
      <c:catAx>
        <c:axId val="95189248"/>
        <c:scaling>
          <c:orientation val="minMax"/>
        </c:scaling>
        <c:axPos val="b"/>
        <c:numFmt formatCode="General" sourceLinked="1"/>
        <c:tickLblPos val="nextTo"/>
        <c:spPr>
          <a:ln w="12678">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95617408"/>
        <c:crossesAt val="0"/>
        <c:auto val="1"/>
        <c:lblAlgn val="ctr"/>
        <c:lblOffset val="100"/>
        <c:tickLblSkip val="2"/>
        <c:tickMarkSkip val="1"/>
      </c:catAx>
      <c:valAx>
        <c:axId val="95617408"/>
        <c:scaling>
          <c:orientation val="minMax"/>
          <c:max val="6"/>
        </c:scaling>
        <c:axPos val="l"/>
        <c:majorGridlines>
          <c:spPr>
            <a:ln w="12678">
              <a:solidFill>
                <a:srgbClr val="808080"/>
              </a:solidFill>
              <a:prstDash val="solid"/>
            </a:ln>
          </c:spPr>
        </c:majorGridlines>
        <c:numFmt formatCode="General" sourceLinked="1"/>
        <c:tickLblPos val="nextTo"/>
        <c:spPr>
          <a:ln w="12678">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95189248"/>
        <c:crosses val="autoZero"/>
        <c:crossBetween val="between"/>
      </c:valAx>
      <c:spPr>
        <a:solidFill>
          <a:srgbClr val="FFFFFF"/>
        </a:solidFill>
        <a:ln w="12678">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5D25-4CDE-4A05-85FA-AA39D1A1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2280</Words>
  <Characters>13225</Characters>
  <Application>Microsoft Office Word</Application>
  <DocSecurity>0</DocSecurity>
  <Lines>110</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CAPITOLUL 1</vt:lpstr>
      <vt:lpstr>CAPITOLUL 1</vt:lpstr>
    </vt:vector>
  </TitlesOfParts>
  <Company>IPM</Company>
  <LinksUpToDate>false</LinksUpToDate>
  <CharactersWithSpaces>15475</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mc</cp:lastModifiedBy>
  <cp:revision>4</cp:revision>
  <cp:lastPrinted>2007-11-09T05:53:00Z</cp:lastPrinted>
  <dcterms:created xsi:type="dcterms:W3CDTF">2016-02-25T08:40:00Z</dcterms:created>
  <dcterms:modified xsi:type="dcterms:W3CDTF">2016-02-25T08:42:00Z</dcterms:modified>
</cp:coreProperties>
</file>